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AD42" w14:textId="20194D21" w:rsidR="00B955F3" w:rsidRPr="00773FEF" w:rsidRDefault="00773FEF" w:rsidP="00B955F3">
      <w:pPr>
        <w:spacing w:after="0" w:line="240" w:lineRule="auto"/>
        <w:rPr>
          <w:rFonts w:eastAsia="Times New Roman"/>
          <w:b/>
          <w:bCs/>
          <w:sz w:val="28"/>
          <w:szCs w:val="28"/>
          <w:lang w:eastAsia="en-GB"/>
        </w:rPr>
      </w:pPr>
      <w:r w:rsidRPr="00773FEF">
        <w:rPr>
          <w:rFonts w:eastAsia="Times New Roman"/>
          <w:b/>
          <w:bCs/>
          <w:sz w:val="28"/>
          <w:szCs w:val="28"/>
          <w:lang w:eastAsia="en-GB"/>
        </w:rPr>
        <w:t xml:space="preserve">Station Works – First Report </w:t>
      </w:r>
      <w:r w:rsidR="001D74F6">
        <w:rPr>
          <w:rFonts w:eastAsia="Times New Roman"/>
          <w:b/>
          <w:bCs/>
          <w:sz w:val="28"/>
          <w:szCs w:val="28"/>
          <w:lang w:eastAsia="en-GB"/>
        </w:rPr>
        <w:t>to TPC</w:t>
      </w:r>
      <w:r w:rsidR="000D3E01">
        <w:rPr>
          <w:rFonts w:eastAsia="Times New Roman"/>
          <w:b/>
          <w:bCs/>
          <w:sz w:val="28"/>
          <w:szCs w:val="28"/>
          <w:lang w:eastAsia="en-GB"/>
        </w:rPr>
        <w:t xml:space="preserve">/WTPC </w:t>
      </w:r>
      <w:r w:rsidRPr="00773FEF">
        <w:rPr>
          <w:rFonts w:eastAsia="Times New Roman"/>
          <w:b/>
          <w:bCs/>
          <w:sz w:val="28"/>
          <w:szCs w:val="28"/>
          <w:lang w:eastAsia="en-GB"/>
        </w:rPr>
        <w:t>by Joint Working Group</w:t>
      </w:r>
    </w:p>
    <w:p w14:paraId="5EAA7EFD" w14:textId="77777777" w:rsidR="00B955F3" w:rsidRPr="003E7E6C" w:rsidRDefault="00B955F3" w:rsidP="00B955F3">
      <w:pPr>
        <w:spacing w:after="0" w:line="240" w:lineRule="auto"/>
        <w:rPr>
          <w:rFonts w:eastAsia="Times New Roman"/>
          <w:lang w:eastAsia="en-GB"/>
        </w:rPr>
      </w:pPr>
    </w:p>
    <w:p w14:paraId="5DD64DAC" w14:textId="77777777" w:rsidR="00BE0A51" w:rsidRDefault="00B955F3" w:rsidP="00B955F3">
      <w:pPr>
        <w:spacing w:after="0" w:line="240" w:lineRule="auto"/>
        <w:rPr>
          <w:rFonts w:eastAsia="Times New Roman"/>
          <w:lang w:eastAsia="en-GB"/>
        </w:rPr>
      </w:pPr>
      <w:r w:rsidRPr="003E7E6C">
        <w:rPr>
          <w:rFonts w:eastAsia="Times New Roman"/>
          <w:lang w:eastAsia="en-GB"/>
        </w:rPr>
        <w:t xml:space="preserve">TPC and WTPC have set up a small Joint Working Group (JWG) to advise TPC </w:t>
      </w:r>
      <w:r w:rsidR="00A34233" w:rsidRPr="003E7E6C">
        <w:rPr>
          <w:rFonts w:eastAsia="Times New Roman"/>
          <w:lang w:eastAsia="en-GB"/>
        </w:rPr>
        <w:t xml:space="preserve">how </w:t>
      </w:r>
      <w:r w:rsidR="00A34233">
        <w:rPr>
          <w:rFonts w:eastAsia="Times New Roman"/>
          <w:lang w:eastAsia="en-GB"/>
        </w:rPr>
        <w:t>it c</w:t>
      </w:r>
      <w:r w:rsidRPr="003E7E6C">
        <w:rPr>
          <w:rFonts w:eastAsia="Times New Roman"/>
          <w:lang w:eastAsia="en-GB"/>
        </w:rPr>
        <w:t>ould respond to Tisbury Community Homes Ltd (TCH)</w:t>
      </w:r>
      <w:r w:rsidR="00597E3D">
        <w:rPr>
          <w:rFonts w:eastAsia="Times New Roman"/>
          <w:lang w:eastAsia="en-GB"/>
        </w:rPr>
        <w:t xml:space="preserve"> and Wiltshire Council</w:t>
      </w:r>
      <w:r w:rsidRPr="003E7E6C">
        <w:rPr>
          <w:rFonts w:eastAsia="Times New Roman"/>
          <w:lang w:eastAsia="en-GB"/>
        </w:rPr>
        <w:t xml:space="preserve"> about </w:t>
      </w:r>
      <w:r w:rsidR="00597E3D">
        <w:rPr>
          <w:rFonts w:eastAsia="Times New Roman"/>
          <w:lang w:eastAsia="en-GB"/>
        </w:rPr>
        <w:t>TCH’s</w:t>
      </w:r>
      <w:r w:rsidRPr="003E7E6C">
        <w:rPr>
          <w:rFonts w:eastAsia="Times New Roman"/>
          <w:lang w:eastAsia="en-GB"/>
        </w:rPr>
        <w:t xml:space="preserve"> Station Works proposal.  It must be understood that at this point all that is on the table is the Design and Access Statement prepared for TCH by Intelligent Land.  This statement may be their idea of a masterplan out for consultation but at this stage they have not submitted even an </w:t>
      </w:r>
      <w:r w:rsidRPr="003E7E6C">
        <w:rPr>
          <w:rFonts w:eastAsia="Times New Roman"/>
          <w:b/>
          <w:bCs/>
          <w:i/>
          <w:iCs/>
          <w:lang w:eastAsia="en-GB"/>
        </w:rPr>
        <w:t xml:space="preserve">Outline </w:t>
      </w:r>
      <w:r w:rsidRPr="003E7E6C">
        <w:rPr>
          <w:rFonts w:eastAsia="Times New Roman"/>
          <w:lang w:eastAsia="en-GB"/>
        </w:rPr>
        <w:t>Planning Application</w:t>
      </w:r>
      <w:r w:rsidR="00BD747D">
        <w:rPr>
          <w:rFonts w:eastAsia="Times New Roman"/>
          <w:lang w:eastAsia="en-GB"/>
        </w:rPr>
        <w:t xml:space="preserve"> -</w:t>
      </w:r>
      <w:r w:rsidRPr="003E7E6C">
        <w:rPr>
          <w:rFonts w:eastAsia="Times New Roman"/>
          <w:lang w:eastAsia="en-GB"/>
        </w:rPr>
        <w:t xml:space="preserve"> so many more detailed issues raised by those who have responded to our two information flyers can be put to one side for the time being.  The key issues at this stage are simply the nature</w:t>
      </w:r>
      <w:r w:rsidR="00BD747D">
        <w:rPr>
          <w:rFonts w:eastAsia="Times New Roman"/>
          <w:lang w:eastAsia="en-GB"/>
        </w:rPr>
        <w:t xml:space="preserve"> </w:t>
      </w:r>
      <w:r w:rsidRPr="003E7E6C">
        <w:rPr>
          <w:rFonts w:eastAsia="Times New Roman"/>
          <w:lang w:eastAsia="en-GB"/>
        </w:rPr>
        <w:t>and scale of the proposed development and the question of access. </w:t>
      </w:r>
      <w:r w:rsidR="00884714">
        <w:rPr>
          <w:rFonts w:eastAsia="Times New Roman"/>
          <w:lang w:eastAsia="en-GB"/>
        </w:rPr>
        <w:t>T</w:t>
      </w:r>
      <w:r w:rsidR="00884714" w:rsidRPr="003E7E6C">
        <w:rPr>
          <w:rFonts w:eastAsia="Times New Roman"/>
          <w:lang w:eastAsia="en-GB"/>
        </w:rPr>
        <w:t>he JWG has met Intelligent Land on site for an initial discussion</w:t>
      </w:r>
      <w:r w:rsidR="00BE0A51">
        <w:rPr>
          <w:rFonts w:eastAsia="Times New Roman"/>
          <w:lang w:eastAsia="en-GB"/>
        </w:rPr>
        <w:t xml:space="preserve"> and IL</w:t>
      </w:r>
      <w:r w:rsidRPr="003E7E6C">
        <w:rPr>
          <w:rFonts w:eastAsia="Times New Roman"/>
          <w:lang w:eastAsia="en-GB"/>
        </w:rPr>
        <w:t xml:space="preserve"> were represented at the recent public meeting</w:t>
      </w:r>
      <w:r w:rsidR="00BE0A51">
        <w:rPr>
          <w:rFonts w:eastAsia="Times New Roman"/>
          <w:lang w:eastAsia="en-GB"/>
        </w:rPr>
        <w:t>.</w:t>
      </w:r>
    </w:p>
    <w:p w14:paraId="0A8CBBDF" w14:textId="77777777" w:rsidR="00BE0A51" w:rsidRDefault="00BE0A51" w:rsidP="00B955F3">
      <w:pPr>
        <w:spacing w:after="0" w:line="240" w:lineRule="auto"/>
        <w:rPr>
          <w:rFonts w:eastAsia="Times New Roman"/>
          <w:lang w:eastAsia="en-GB"/>
        </w:rPr>
      </w:pPr>
    </w:p>
    <w:p w14:paraId="4DD68AB9" w14:textId="5410144E" w:rsidR="00B955F3" w:rsidRPr="003E7E6C" w:rsidRDefault="00B955F3" w:rsidP="00B955F3">
      <w:pPr>
        <w:spacing w:after="0" w:line="240" w:lineRule="auto"/>
        <w:rPr>
          <w:rFonts w:eastAsia="Times New Roman"/>
          <w:lang w:eastAsia="en-GB"/>
        </w:rPr>
      </w:pPr>
      <w:r w:rsidRPr="003E7E6C">
        <w:rPr>
          <w:rFonts w:eastAsia="Times New Roman"/>
          <w:lang w:eastAsia="en-GB"/>
        </w:rPr>
        <w:t xml:space="preserve">This is a summary of our conclusions so far and </w:t>
      </w:r>
      <w:r w:rsidR="00C51540">
        <w:rPr>
          <w:rFonts w:eastAsia="Times New Roman"/>
          <w:lang w:eastAsia="en-GB"/>
        </w:rPr>
        <w:t xml:space="preserve">an </w:t>
      </w:r>
      <w:r w:rsidRPr="003E7E6C">
        <w:rPr>
          <w:rFonts w:eastAsia="Times New Roman"/>
          <w:lang w:eastAsia="en-GB"/>
        </w:rPr>
        <w:t>agreed programme of work over the next few weeks. </w:t>
      </w:r>
    </w:p>
    <w:p w14:paraId="3A94BABE" w14:textId="77777777" w:rsidR="00B955F3" w:rsidRPr="003E7E6C" w:rsidRDefault="00B955F3" w:rsidP="00B955F3">
      <w:pPr>
        <w:spacing w:after="0" w:line="240" w:lineRule="auto"/>
        <w:rPr>
          <w:rFonts w:eastAsia="Times New Roman"/>
          <w:lang w:eastAsia="en-GB"/>
        </w:rPr>
      </w:pPr>
    </w:p>
    <w:p w14:paraId="76CCD533" w14:textId="77777777" w:rsidR="00B955F3" w:rsidRPr="003E7E6C" w:rsidRDefault="00B955F3" w:rsidP="00B955F3">
      <w:pPr>
        <w:spacing w:after="0" w:line="240" w:lineRule="auto"/>
        <w:rPr>
          <w:rFonts w:eastAsia="Times New Roman"/>
          <w:lang w:eastAsia="en-GB"/>
        </w:rPr>
      </w:pPr>
      <w:r w:rsidRPr="003E7E6C">
        <w:rPr>
          <w:rFonts w:eastAsia="Times New Roman"/>
          <w:b/>
          <w:bCs/>
          <w:lang w:eastAsia="en-GB"/>
        </w:rPr>
        <w:t>The Joint Working Group has reached the following interim conclusions</w:t>
      </w:r>
      <w:r w:rsidRPr="003E7E6C">
        <w:rPr>
          <w:rFonts w:eastAsia="Times New Roman"/>
          <w:lang w:eastAsia="en-GB"/>
        </w:rPr>
        <w:t xml:space="preserve"> - again at this early stage and prior to further discussions with Intelligent Land and the new Great British Railways.</w:t>
      </w:r>
    </w:p>
    <w:p w14:paraId="2B1BFEFD" w14:textId="02BADD02" w:rsidR="00B955F3" w:rsidRPr="003E7E6C" w:rsidRDefault="00B955F3" w:rsidP="003E7E6C">
      <w:pPr>
        <w:pStyle w:val="ListParagraph"/>
        <w:numPr>
          <w:ilvl w:val="0"/>
          <w:numId w:val="4"/>
        </w:numPr>
        <w:spacing w:before="100" w:beforeAutospacing="1" w:after="100" w:afterAutospacing="1" w:line="240" w:lineRule="auto"/>
        <w:rPr>
          <w:rFonts w:eastAsia="Times New Roman"/>
          <w:lang w:eastAsia="en-GB"/>
        </w:rPr>
      </w:pPr>
      <w:r w:rsidRPr="003E7E6C">
        <w:rPr>
          <w:rFonts w:eastAsia="Times New Roman"/>
          <w:lang w:eastAsia="en-GB"/>
        </w:rPr>
        <w:t xml:space="preserve">The Neighbourhood Plan, now approved as part of Wiltshire's core strategy accepts mixed use </w:t>
      </w:r>
      <w:r w:rsidR="005905E5">
        <w:rPr>
          <w:rFonts w:eastAsia="Times New Roman"/>
          <w:lang w:eastAsia="en-GB"/>
        </w:rPr>
        <w:t xml:space="preserve">(i.e., </w:t>
      </w:r>
      <w:r w:rsidRPr="003E7E6C">
        <w:rPr>
          <w:rFonts w:eastAsia="Times New Roman"/>
          <w:lang w:eastAsia="en-GB"/>
        </w:rPr>
        <w:t>housing plus some employment generating uses</w:t>
      </w:r>
      <w:r w:rsidR="005905E5">
        <w:rPr>
          <w:rFonts w:eastAsia="Times New Roman"/>
          <w:lang w:eastAsia="en-GB"/>
        </w:rPr>
        <w:t>)</w:t>
      </w:r>
      <w:r w:rsidRPr="003E7E6C">
        <w:rPr>
          <w:rFonts w:eastAsia="Times New Roman"/>
          <w:lang w:eastAsia="en-GB"/>
        </w:rPr>
        <w:t xml:space="preserve"> subject to appropriate pedestrian access. That means that at some point, now or in the more distant future, the site is going to be developed.  It is too late to object to the principle of development.</w:t>
      </w:r>
    </w:p>
    <w:p w14:paraId="6C11F451" w14:textId="75E66B0C" w:rsidR="00B955F3" w:rsidRDefault="00B955F3" w:rsidP="003E7E6C">
      <w:pPr>
        <w:pStyle w:val="ListParagraph"/>
        <w:numPr>
          <w:ilvl w:val="0"/>
          <w:numId w:val="4"/>
        </w:numPr>
        <w:spacing w:before="100" w:beforeAutospacing="1" w:after="100" w:afterAutospacing="1" w:line="240" w:lineRule="auto"/>
        <w:rPr>
          <w:rFonts w:eastAsia="Times New Roman"/>
          <w:lang w:eastAsia="en-GB"/>
        </w:rPr>
      </w:pPr>
      <w:r w:rsidRPr="003E7E6C">
        <w:rPr>
          <w:rFonts w:eastAsia="Times New Roman"/>
          <w:lang w:eastAsia="en-GB"/>
        </w:rPr>
        <w:t xml:space="preserve">A pedestrian bridge over the tracks or a tunnel somewhere near the middle of the development exiting on railway land will not be possible for several/many years to come.  GBR might conceivably be keener on expanding Tisbury Station than Network Rail were but designing that expansion, making a business case for </w:t>
      </w:r>
      <w:proofErr w:type="gramStart"/>
      <w:r w:rsidRPr="003E7E6C">
        <w:rPr>
          <w:rFonts w:eastAsia="Times New Roman"/>
          <w:lang w:eastAsia="en-GB"/>
        </w:rPr>
        <w:t>it</w:t>
      </w:r>
      <w:proofErr w:type="gramEnd"/>
      <w:r w:rsidRPr="003E7E6C">
        <w:rPr>
          <w:rFonts w:eastAsia="Times New Roman"/>
          <w:lang w:eastAsia="en-GB"/>
        </w:rPr>
        <w:t xml:space="preserve"> and getting funding </w:t>
      </w:r>
      <w:r w:rsidR="00137B70">
        <w:rPr>
          <w:rFonts w:eastAsia="Times New Roman"/>
          <w:lang w:eastAsia="en-GB"/>
        </w:rPr>
        <w:t>will be</w:t>
      </w:r>
      <w:r w:rsidRPr="003E7E6C">
        <w:rPr>
          <w:rFonts w:eastAsia="Times New Roman"/>
          <w:lang w:eastAsia="en-GB"/>
        </w:rPr>
        <w:t xml:space="preserve"> a very protracted process.</w:t>
      </w:r>
    </w:p>
    <w:p w14:paraId="23A5A5A5" w14:textId="4B5D7BB6" w:rsidR="006205F3" w:rsidRPr="003E7E6C" w:rsidRDefault="006205F3" w:rsidP="003E7E6C">
      <w:pPr>
        <w:pStyle w:val="ListParagraph"/>
        <w:numPr>
          <w:ilvl w:val="0"/>
          <w:numId w:val="4"/>
        </w:numPr>
        <w:spacing w:before="100" w:beforeAutospacing="1" w:after="100" w:afterAutospacing="1" w:line="240" w:lineRule="auto"/>
        <w:rPr>
          <w:rFonts w:eastAsia="Times New Roman"/>
          <w:lang w:eastAsia="en-GB"/>
        </w:rPr>
      </w:pPr>
      <w:r>
        <w:rPr>
          <w:rFonts w:eastAsia="Times New Roman"/>
          <w:lang w:eastAsia="en-GB"/>
        </w:rPr>
        <w:t xml:space="preserve">There is an existing right of way over the </w:t>
      </w:r>
      <w:r w:rsidR="005F3179">
        <w:rPr>
          <w:rFonts w:eastAsia="Times New Roman"/>
          <w:lang w:eastAsia="en-GB"/>
        </w:rPr>
        <w:t>tracks,</w:t>
      </w:r>
      <w:r>
        <w:rPr>
          <w:rFonts w:eastAsia="Times New Roman"/>
          <w:lang w:eastAsia="en-GB"/>
        </w:rPr>
        <w:t xml:space="preserve"> but</w:t>
      </w:r>
      <w:r w:rsidR="00044448">
        <w:rPr>
          <w:rFonts w:eastAsia="Times New Roman"/>
          <w:lang w:eastAsia="en-GB"/>
        </w:rPr>
        <w:t xml:space="preserve"> TCH </w:t>
      </w:r>
      <w:r w:rsidR="00E7026A">
        <w:rPr>
          <w:rFonts w:eastAsia="Times New Roman"/>
          <w:lang w:eastAsia="en-GB"/>
        </w:rPr>
        <w:t>proposes to fence it off from the development and</w:t>
      </w:r>
      <w:r w:rsidR="006A719B">
        <w:rPr>
          <w:rFonts w:eastAsia="Times New Roman"/>
          <w:lang w:eastAsia="en-GB"/>
        </w:rPr>
        <w:t xml:space="preserve"> </w:t>
      </w:r>
      <w:r w:rsidR="00E7026A">
        <w:rPr>
          <w:rFonts w:eastAsia="Times New Roman"/>
          <w:lang w:eastAsia="en-GB"/>
        </w:rPr>
        <w:t>in any case</w:t>
      </w:r>
      <w:r>
        <w:rPr>
          <w:rFonts w:eastAsia="Times New Roman"/>
          <w:lang w:eastAsia="en-GB"/>
        </w:rPr>
        <w:t xml:space="preserve"> GBR</w:t>
      </w:r>
      <w:r w:rsidR="007232FA">
        <w:rPr>
          <w:rFonts w:eastAsia="Times New Roman"/>
          <w:lang w:eastAsia="en-GB"/>
        </w:rPr>
        <w:t xml:space="preserve"> inherits a policy of closing such rights of way wherever possible</w:t>
      </w:r>
      <w:r w:rsidR="006A719B">
        <w:rPr>
          <w:rFonts w:eastAsia="Times New Roman"/>
          <w:lang w:eastAsia="en-GB"/>
        </w:rPr>
        <w:t>.  A</w:t>
      </w:r>
      <w:r w:rsidR="007232FA">
        <w:rPr>
          <w:rFonts w:eastAsia="Times New Roman"/>
          <w:lang w:eastAsia="en-GB"/>
        </w:rPr>
        <w:t xml:space="preserve"> full </w:t>
      </w:r>
      <w:r w:rsidR="00EB34D2">
        <w:rPr>
          <w:rFonts w:eastAsia="Times New Roman"/>
          <w:lang w:eastAsia="en-GB"/>
        </w:rPr>
        <w:t xml:space="preserve">level crossing </w:t>
      </w:r>
      <w:r w:rsidR="006A719B">
        <w:rPr>
          <w:rFonts w:eastAsia="Times New Roman"/>
          <w:lang w:eastAsia="en-GB"/>
        </w:rPr>
        <w:t xml:space="preserve">for vehicles and pedestrians </w:t>
      </w:r>
      <w:r w:rsidR="00EB34D2">
        <w:rPr>
          <w:rFonts w:eastAsia="Times New Roman"/>
          <w:lang w:eastAsia="en-GB"/>
        </w:rPr>
        <w:t>would appear to be out of the question</w:t>
      </w:r>
      <w:r w:rsidR="00044448">
        <w:rPr>
          <w:rFonts w:eastAsia="Times New Roman"/>
          <w:lang w:eastAsia="en-GB"/>
        </w:rPr>
        <w:t>.</w:t>
      </w:r>
    </w:p>
    <w:p w14:paraId="4429385F" w14:textId="77777777" w:rsidR="00E71F09" w:rsidRPr="00E71F09" w:rsidRDefault="00B955F3" w:rsidP="00570A5F">
      <w:pPr>
        <w:pStyle w:val="ListParagraph"/>
        <w:numPr>
          <w:ilvl w:val="0"/>
          <w:numId w:val="4"/>
        </w:numPr>
        <w:shd w:val="clear" w:color="auto" w:fill="FFFFFF"/>
        <w:spacing w:before="100" w:beforeAutospacing="1" w:after="0" w:afterAutospacing="1" w:line="240" w:lineRule="auto"/>
        <w:rPr>
          <w:rFonts w:eastAsia="Times New Roman"/>
          <w:color w:val="222222"/>
          <w:lang w:eastAsia="en-GB"/>
        </w:rPr>
      </w:pPr>
      <w:r w:rsidRPr="00E71F09">
        <w:rPr>
          <w:rFonts w:eastAsia="Times New Roman"/>
          <w:lang w:eastAsia="en-GB"/>
        </w:rPr>
        <w:t>GBR will be reluctant to consider a pedestrian tunnel near the 3 Arch Bridge</w:t>
      </w:r>
      <w:r w:rsidR="005F3179" w:rsidRPr="00E71F09">
        <w:rPr>
          <w:rFonts w:eastAsia="Times New Roman"/>
          <w:lang w:eastAsia="en-GB"/>
        </w:rPr>
        <w:t>.  S</w:t>
      </w:r>
      <w:r w:rsidRPr="00E71F09">
        <w:rPr>
          <w:rFonts w:eastAsia="Times New Roman"/>
          <w:lang w:eastAsia="en-GB"/>
        </w:rPr>
        <w:t>uch a tunnel would still involve a long walk and debouch onto the wrong side of Station Road and therefore need a zebra crossing.</w:t>
      </w:r>
      <w:r w:rsidR="0068298E" w:rsidRPr="00E71F09">
        <w:rPr>
          <w:rFonts w:eastAsia="Times New Roman"/>
          <w:lang w:eastAsia="en-GB"/>
        </w:rPr>
        <w:t xml:space="preserve"> </w:t>
      </w:r>
    </w:p>
    <w:p w14:paraId="08FD8B42" w14:textId="43D810F4" w:rsidR="00985D0F" w:rsidRPr="00E71F09" w:rsidRDefault="00E71F09" w:rsidP="00E71F09">
      <w:pPr>
        <w:pStyle w:val="ListParagraph"/>
        <w:numPr>
          <w:ilvl w:val="0"/>
          <w:numId w:val="4"/>
        </w:numPr>
        <w:shd w:val="clear" w:color="auto" w:fill="FFFFFF"/>
        <w:spacing w:before="100" w:beforeAutospacing="1" w:after="0" w:afterAutospacing="1" w:line="240" w:lineRule="auto"/>
        <w:rPr>
          <w:rFonts w:eastAsia="Times New Roman"/>
          <w:color w:val="222222"/>
          <w:lang w:eastAsia="en-GB"/>
        </w:rPr>
      </w:pPr>
      <w:r w:rsidRPr="00E71F09">
        <w:rPr>
          <w:rFonts w:eastAsia="Times New Roman"/>
          <w:lang w:eastAsia="en-GB"/>
        </w:rPr>
        <w:t>T</w:t>
      </w:r>
      <w:r w:rsidR="00B955F3" w:rsidRPr="00E71F09">
        <w:rPr>
          <w:rFonts w:eastAsia="Times New Roman"/>
          <w:lang w:eastAsia="en-GB"/>
        </w:rPr>
        <w:t>he existing footway through the central arch of the 3 Arch Bridge is too narrow for wheelchair use and cannot be made wider</w:t>
      </w:r>
      <w:r w:rsidR="00EB0986" w:rsidRPr="00E71F09">
        <w:rPr>
          <w:rFonts w:eastAsia="Times New Roman"/>
          <w:lang w:eastAsia="en-GB"/>
        </w:rPr>
        <w:t>.</w:t>
      </w:r>
      <w:r w:rsidR="00985D0F" w:rsidRPr="004C4799">
        <w:rPr>
          <w:rFonts w:eastAsia="Times New Roman"/>
          <w:color w:val="222222"/>
          <w:lang w:eastAsia="en-GB"/>
        </w:rPr>
        <w:t> However</w:t>
      </w:r>
      <w:r w:rsidR="00926486" w:rsidRPr="00E71F09">
        <w:rPr>
          <w:rFonts w:eastAsia="Times New Roman"/>
          <w:color w:val="222222"/>
          <w:lang w:eastAsia="en-GB"/>
        </w:rPr>
        <w:t>,</w:t>
      </w:r>
      <w:r w:rsidR="00985D0F" w:rsidRPr="004C4799">
        <w:rPr>
          <w:rFonts w:eastAsia="Times New Roman"/>
          <w:color w:val="222222"/>
          <w:lang w:eastAsia="en-GB"/>
        </w:rPr>
        <w:t xml:space="preserve"> it could be upgraded for purely pedestrian</w:t>
      </w:r>
      <w:r w:rsidR="007F3806">
        <w:rPr>
          <w:rFonts w:eastAsia="Times New Roman"/>
          <w:color w:val="222222"/>
          <w:lang w:eastAsia="en-GB"/>
        </w:rPr>
        <w:t xml:space="preserve"> (</w:t>
      </w:r>
      <w:r w:rsidR="00F7295E">
        <w:rPr>
          <w:rFonts w:eastAsia="Times New Roman"/>
          <w:color w:val="222222"/>
          <w:lang w:eastAsia="en-GB"/>
        </w:rPr>
        <w:t>but not wheelchair</w:t>
      </w:r>
      <w:r w:rsidR="007F3806">
        <w:rPr>
          <w:rFonts w:eastAsia="Times New Roman"/>
          <w:color w:val="222222"/>
          <w:lang w:eastAsia="en-GB"/>
        </w:rPr>
        <w:t>)</w:t>
      </w:r>
      <w:r w:rsidR="00985D0F" w:rsidRPr="004C4799">
        <w:rPr>
          <w:rFonts w:eastAsia="Times New Roman"/>
          <w:color w:val="222222"/>
          <w:lang w:eastAsia="en-GB"/>
        </w:rPr>
        <w:t xml:space="preserve"> use as suggested in the Neighbourhood </w:t>
      </w:r>
      <w:r w:rsidR="00926486" w:rsidRPr="00E71F09">
        <w:rPr>
          <w:rFonts w:eastAsia="Times New Roman"/>
          <w:color w:val="222222"/>
          <w:lang w:eastAsia="en-GB"/>
        </w:rPr>
        <w:t>P</w:t>
      </w:r>
      <w:r w:rsidR="00985D0F" w:rsidRPr="004C4799">
        <w:rPr>
          <w:rFonts w:eastAsia="Times New Roman"/>
          <w:color w:val="222222"/>
          <w:lang w:eastAsia="en-GB"/>
        </w:rPr>
        <w:t>lan</w:t>
      </w:r>
    </w:p>
    <w:p w14:paraId="6423D25B" w14:textId="2C6236CF" w:rsidR="00B955F3" w:rsidRPr="00DA6080" w:rsidRDefault="00B955F3" w:rsidP="008D4188">
      <w:pPr>
        <w:pStyle w:val="ListParagraph"/>
        <w:numPr>
          <w:ilvl w:val="0"/>
          <w:numId w:val="4"/>
        </w:numPr>
        <w:spacing w:before="100" w:beforeAutospacing="1" w:after="100" w:afterAutospacing="1" w:line="240" w:lineRule="auto"/>
        <w:rPr>
          <w:rFonts w:eastAsia="Times New Roman"/>
          <w:lang w:eastAsia="en-GB"/>
        </w:rPr>
      </w:pPr>
      <w:r w:rsidRPr="00E71F09">
        <w:rPr>
          <w:rFonts w:eastAsia="Times New Roman"/>
          <w:lang w:eastAsia="en-GB"/>
        </w:rPr>
        <w:t>The third (river) arch could be converted for pedestrian/wheelchair us</w:t>
      </w:r>
      <w:r w:rsidR="002F7477" w:rsidRPr="00E71F09">
        <w:rPr>
          <w:rFonts w:eastAsia="Times New Roman"/>
          <w:lang w:eastAsia="en-GB"/>
        </w:rPr>
        <w:t>e</w:t>
      </w:r>
      <w:r w:rsidRPr="00E71F09">
        <w:rPr>
          <w:rFonts w:eastAsia="Times New Roman"/>
          <w:lang w:eastAsia="en-GB"/>
        </w:rPr>
        <w:t xml:space="preserve"> but that would require a light controlled pedestrian crossing and an even </w:t>
      </w:r>
      <w:r w:rsidRPr="00DA6080">
        <w:rPr>
          <w:rFonts w:eastAsia="Times New Roman"/>
          <w:lang w:eastAsia="en-GB"/>
        </w:rPr>
        <w:t>longer walk.</w:t>
      </w:r>
      <w:r w:rsidR="0047673A" w:rsidRPr="0047673A">
        <w:rPr>
          <w:rFonts w:eastAsia="Times New Roman"/>
          <w:b/>
          <w:bCs/>
          <w:i/>
          <w:iCs/>
          <w:color w:val="222222"/>
          <w:sz w:val="27"/>
          <w:szCs w:val="27"/>
          <w:lang w:eastAsia="en-GB"/>
        </w:rPr>
        <w:t xml:space="preserve"> </w:t>
      </w:r>
      <w:r w:rsidR="0047673A" w:rsidRPr="004C4799">
        <w:rPr>
          <w:rFonts w:eastAsia="Times New Roman"/>
          <w:color w:val="222222"/>
          <w:lang w:eastAsia="en-GB"/>
        </w:rPr>
        <w:t>The feasibility of this should be tested and put to the developer as an option.</w:t>
      </w:r>
    </w:p>
    <w:p w14:paraId="4D49E8EA" w14:textId="6AE587AF" w:rsidR="00B955F3" w:rsidRPr="003E7E6C" w:rsidRDefault="00B955F3" w:rsidP="003E7E6C">
      <w:pPr>
        <w:pStyle w:val="ListParagraph"/>
        <w:numPr>
          <w:ilvl w:val="0"/>
          <w:numId w:val="4"/>
        </w:numPr>
        <w:spacing w:before="100" w:beforeAutospacing="1" w:after="100" w:afterAutospacing="1" w:line="240" w:lineRule="auto"/>
        <w:rPr>
          <w:rFonts w:eastAsia="Times New Roman"/>
          <w:lang w:eastAsia="en-GB"/>
        </w:rPr>
      </w:pPr>
      <w:r w:rsidRPr="003E7E6C">
        <w:rPr>
          <w:rFonts w:eastAsia="Times New Roman"/>
          <w:lang w:eastAsia="en-GB"/>
        </w:rPr>
        <w:t>So</w:t>
      </w:r>
      <w:r w:rsidR="002F7477">
        <w:rPr>
          <w:rFonts w:eastAsia="Times New Roman"/>
          <w:lang w:eastAsia="en-GB"/>
        </w:rPr>
        <w:t>,</w:t>
      </w:r>
      <w:r w:rsidRPr="003E7E6C">
        <w:rPr>
          <w:rFonts w:eastAsia="Times New Roman"/>
          <w:lang w:eastAsia="en-GB"/>
        </w:rPr>
        <w:t xml:space="preserve"> in the JWG</w:t>
      </w:r>
      <w:r w:rsidR="002F7477">
        <w:rPr>
          <w:rFonts w:eastAsia="Times New Roman"/>
          <w:lang w:eastAsia="en-GB"/>
        </w:rPr>
        <w:t>’s</w:t>
      </w:r>
      <w:r w:rsidRPr="003E7E6C">
        <w:rPr>
          <w:rFonts w:eastAsia="Times New Roman"/>
          <w:lang w:eastAsia="en-GB"/>
        </w:rPr>
        <w:t xml:space="preserve"> view</w:t>
      </w:r>
      <w:r w:rsidR="000F48DA">
        <w:rPr>
          <w:rFonts w:eastAsia="Times New Roman"/>
          <w:lang w:eastAsia="en-GB"/>
        </w:rPr>
        <w:t xml:space="preserve">, if these alternatives are not feasible, </w:t>
      </w:r>
      <w:r w:rsidRPr="003E7E6C">
        <w:rPr>
          <w:rFonts w:eastAsia="Times New Roman"/>
          <w:lang w:eastAsia="en-GB"/>
        </w:rPr>
        <w:t xml:space="preserve">the developer's traffic light option is the only way in which housing can be </w:t>
      </w:r>
      <w:r w:rsidRPr="003E7E6C">
        <w:rPr>
          <w:rFonts w:eastAsia="Times New Roman"/>
          <w:lang w:eastAsia="en-GB"/>
        </w:rPr>
        <w:lastRenderedPageBreak/>
        <w:t>developed on the site prior to GBR allowing a bridge or tunnel - and that is </w:t>
      </w:r>
      <w:r w:rsidRPr="003E7E6C">
        <w:rPr>
          <w:rFonts w:eastAsia="Times New Roman"/>
          <w:b/>
          <w:bCs/>
          <w:i/>
          <w:iCs/>
          <w:lang w:eastAsia="en-GB"/>
        </w:rPr>
        <w:t>irrespective </w:t>
      </w:r>
      <w:r w:rsidRPr="003E7E6C">
        <w:rPr>
          <w:rFonts w:eastAsia="Times New Roman"/>
          <w:lang w:eastAsia="en-GB"/>
        </w:rPr>
        <w:t>of the number of houses</w:t>
      </w:r>
      <w:r w:rsidR="00DD3D37">
        <w:rPr>
          <w:rFonts w:eastAsia="Times New Roman"/>
          <w:lang w:eastAsia="en-GB"/>
        </w:rPr>
        <w:t xml:space="preserve"> or the size of the Care Home</w:t>
      </w:r>
      <w:r w:rsidR="00037BB9">
        <w:rPr>
          <w:rFonts w:eastAsia="Times New Roman"/>
          <w:lang w:eastAsia="en-GB"/>
        </w:rPr>
        <w:t xml:space="preserve"> (which we consider is </w:t>
      </w:r>
      <w:r w:rsidR="003C005C">
        <w:rPr>
          <w:rFonts w:eastAsia="Times New Roman"/>
          <w:lang w:eastAsia="en-GB"/>
        </w:rPr>
        <w:t>too big)</w:t>
      </w:r>
    </w:p>
    <w:p w14:paraId="27793C84" w14:textId="02EBA08B" w:rsidR="00B955F3" w:rsidRPr="003E7E6C" w:rsidRDefault="002F7477" w:rsidP="003E7E6C">
      <w:pPr>
        <w:pStyle w:val="ListParagraph"/>
        <w:numPr>
          <w:ilvl w:val="0"/>
          <w:numId w:val="4"/>
        </w:numPr>
        <w:spacing w:before="100" w:beforeAutospacing="1" w:after="100" w:afterAutospacing="1" w:line="240" w:lineRule="auto"/>
        <w:rPr>
          <w:rFonts w:eastAsia="Times New Roman"/>
          <w:lang w:eastAsia="en-GB"/>
        </w:rPr>
      </w:pPr>
      <w:r>
        <w:rPr>
          <w:rFonts w:eastAsia="Times New Roman"/>
          <w:lang w:eastAsia="en-GB"/>
        </w:rPr>
        <w:t>Thus</w:t>
      </w:r>
      <w:r w:rsidR="00B955F3" w:rsidRPr="003E7E6C">
        <w:rPr>
          <w:rFonts w:eastAsia="Times New Roman"/>
          <w:lang w:eastAsia="en-GB"/>
        </w:rPr>
        <w:t xml:space="preserve">, if we win a campaign to stop the traffic light option - which is the clear wish of almost all those who have responded to the JWG flyers - we delay any significant development of the site by any developer until a bridge is agreed.  We see the community's strong opposition to the traffic light option as a </w:t>
      </w:r>
      <w:proofErr w:type="gramStart"/>
      <w:r w:rsidR="00B955F3" w:rsidRPr="003E7E6C">
        <w:rPr>
          <w:rFonts w:eastAsia="Times New Roman"/>
          <w:lang w:eastAsia="en-GB"/>
        </w:rPr>
        <w:t>show stopper</w:t>
      </w:r>
      <w:proofErr w:type="gramEnd"/>
      <w:r w:rsidR="00B955F3" w:rsidRPr="003E7E6C">
        <w:rPr>
          <w:rFonts w:eastAsia="Times New Roman"/>
          <w:lang w:eastAsia="en-GB"/>
        </w:rPr>
        <w:t>.</w:t>
      </w:r>
    </w:p>
    <w:p w14:paraId="71134FD1" w14:textId="53E1CC6E" w:rsidR="00B955F3" w:rsidRPr="003E7E6C" w:rsidRDefault="00B955F3" w:rsidP="003E7E6C">
      <w:pPr>
        <w:pStyle w:val="ListParagraph"/>
        <w:numPr>
          <w:ilvl w:val="0"/>
          <w:numId w:val="4"/>
        </w:numPr>
        <w:spacing w:before="100" w:beforeAutospacing="1" w:after="100" w:afterAutospacing="1" w:line="240" w:lineRule="auto"/>
        <w:rPr>
          <w:rFonts w:eastAsia="Times New Roman"/>
          <w:lang w:eastAsia="en-GB"/>
        </w:rPr>
      </w:pPr>
      <w:r w:rsidRPr="003E7E6C">
        <w:rPr>
          <w:rFonts w:eastAsia="Times New Roman"/>
          <w:lang w:eastAsia="en-GB"/>
        </w:rPr>
        <w:t>If</w:t>
      </w:r>
      <w:r w:rsidR="00F672EB">
        <w:rPr>
          <w:rFonts w:eastAsia="Times New Roman"/>
          <w:lang w:eastAsia="en-GB"/>
        </w:rPr>
        <w:t>,</w:t>
      </w:r>
      <w:r w:rsidRPr="003E7E6C">
        <w:rPr>
          <w:rFonts w:eastAsia="Times New Roman"/>
          <w:lang w:eastAsia="en-GB"/>
        </w:rPr>
        <w:t xml:space="preserve"> as a result of blocking the traffic light option</w:t>
      </w:r>
      <w:r w:rsidR="00F672EB">
        <w:rPr>
          <w:rFonts w:eastAsia="Times New Roman"/>
          <w:lang w:eastAsia="en-GB"/>
        </w:rPr>
        <w:t>,</w:t>
      </w:r>
      <w:r w:rsidRPr="003E7E6C">
        <w:rPr>
          <w:rFonts w:eastAsia="Times New Roman"/>
          <w:lang w:eastAsia="en-GB"/>
        </w:rPr>
        <w:t xml:space="preserve"> the development of the Station Works site for </w:t>
      </w:r>
      <w:r w:rsidRPr="003E7E6C">
        <w:rPr>
          <w:rFonts w:eastAsia="Times New Roman"/>
          <w:b/>
          <w:bCs/>
          <w:i/>
          <w:iCs/>
          <w:lang w:eastAsia="en-GB"/>
        </w:rPr>
        <w:t xml:space="preserve">any </w:t>
      </w:r>
      <w:r w:rsidRPr="003E7E6C">
        <w:rPr>
          <w:rFonts w:eastAsia="Times New Roman"/>
          <w:lang w:eastAsia="en-GB"/>
        </w:rPr>
        <w:t>number of houses is stopped we will eventually face pressure to develop elsewhere.  Wiltshire's core strategy provides for 70 more homes</w:t>
      </w:r>
      <w:r w:rsidR="00F672EB">
        <w:rPr>
          <w:rFonts w:eastAsia="Times New Roman"/>
          <w:lang w:eastAsia="en-GB"/>
        </w:rPr>
        <w:t xml:space="preserve"> in Tisbury</w:t>
      </w:r>
      <w:r w:rsidRPr="003E7E6C">
        <w:rPr>
          <w:rFonts w:eastAsia="Times New Roman"/>
          <w:lang w:eastAsia="en-GB"/>
        </w:rPr>
        <w:t xml:space="preserve"> by 2036.  9 are likely at the old Sports Centre so sites for 61 more would have to be found - The Avenue? Wyndham 2?</w:t>
      </w:r>
    </w:p>
    <w:p w14:paraId="0CEA0A27" w14:textId="6924270D" w:rsidR="00B955F3" w:rsidRPr="00E10781" w:rsidRDefault="00B955F3" w:rsidP="00E10781">
      <w:pPr>
        <w:pStyle w:val="ListParagraph"/>
        <w:numPr>
          <w:ilvl w:val="0"/>
          <w:numId w:val="4"/>
        </w:numPr>
        <w:spacing w:before="100" w:beforeAutospacing="1" w:after="100" w:afterAutospacing="1" w:line="240" w:lineRule="auto"/>
        <w:rPr>
          <w:rFonts w:eastAsia="Times New Roman"/>
          <w:lang w:eastAsia="en-GB"/>
        </w:rPr>
      </w:pPr>
      <w:r w:rsidRPr="003E7E6C">
        <w:rPr>
          <w:rFonts w:eastAsia="Times New Roman"/>
          <w:lang w:eastAsia="en-GB"/>
        </w:rPr>
        <w:t xml:space="preserve">If we lose on the traffic lights but </w:t>
      </w:r>
      <w:r w:rsidR="00793E41">
        <w:rPr>
          <w:rFonts w:eastAsia="Times New Roman"/>
          <w:lang w:eastAsia="en-GB"/>
        </w:rPr>
        <w:t>focus</w:t>
      </w:r>
      <w:r w:rsidRPr="003E7E6C">
        <w:rPr>
          <w:rFonts w:eastAsia="Times New Roman"/>
          <w:lang w:eastAsia="en-GB"/>
        </w:rPr>
        <w:t xml:space="preserve"> on getting the housing numbers down and/or blocking the care home</w:t>
      </w:r>
      <w:r w:rsidR="00793E41">
        <w:rPr>
          <w:rFonts w:eastAsia="Times New Roman"/>
          <w:lang w:eastAsia="en-GB"/>
        </w:rPr>
        <w:t xml:space="preserve"> the developer is likely to argue that</w:t>
      </w:r>
      <w:r w:rsidRPr="003E7E6C">
        <w:rPr>
          <w:rFonts w:eastAsia="Times New Roman"/>
          <w:lang w:eastAsia="en-GB"/>
        </w:rPr>
        <w:t xml:space="preserve"> the development </w:t>
      </w:r>
      <w:r w:rsidR="007F45F6">
        <w:rPr>
          <w:rFonts w:eastAsia="Times New Roman"/>
          <w:lang w:eastAsia="en-GB"/>
        </w:rPr>
        <w:t xml:space="preserve">would be </w:t>
      </w:r>
      <w:r w:rsidRPr="003E7E6C">
        <w:rPr>
          <w:rFonts w:eastAsia="Times New Roman"/>
          <w:lang w:eastAsia="en-GB"/>
        </w:rPr>
        <w:t>unprofitable</w:t>
      </w:r>
      <w:r w:rsidR="00A75C1B">
        <w:rPr>
          <w:rFonts w:eastAsia="Times New Roman"/>
          <w:lang w:eastAsia="en-GB"/>
        </w:rPr>
        <w:t xml:space="preserve">. </w:t>
      </w:r>
      <w:r w:rsidR="00741F14">
        <w:rPr>
          <w:rFonts w:eastAsia="Times New Roman"/>
          <w:lang w:eastAsia="en-GB"/>
        </w:rPr>
        <w:t>The developer would</w:t>
      </w:r>
      <w:r w:rsidR="007606DC">
        <w:rPr>
          <w:rFonts w:eastAsia="Times New Roman"/>
          <w:lang w:eastAsia="en-GB"/>
        </w:rPr>
        <w:t xml:space="preserve"> however</w:t>
      </w:r>
      <w:r w:rsidR="00741F14">
        <w:rPr>
          <w:rFonts w:eastAsia="Times New Roman"/>
          <w:lang w:eastAsia="en-GB"/>
        </w:rPr>
        <w:t xml:space="preserve"> have to </w:t>
      </w:r>
      <w:r w:rsidR="001D11A1">
        <w:rPr>
          <w:rFonts w:eastAsia="Times New Roman"/>
          <w:lang w:eastAsia="en-GB"/>
        </w:rPr>
        <w:t>prove</w:t>
      </w:r>
      <w:r w:rsidR="00741F14">
        <w:rPr>
          <w:rFonts w:eastAsia="Times New Roman"/>
          <w:lang w:eastAsia="en-GB"/>
        </w:rPr>
        <w:t xml:space="preserve"> that as the NP </w:t>
      </w:r>
      <w:r w:rsidR="00B978E8">
        <w:rPr>
          <w:rFonts w:eastAsia="Times New Roman"/>
          <w:lang w:eastAsia="en-GB"/>
        </w:rPr>
        <w:t>says</w:t>
      </w:r>
      <w:r w:rsidR="007A5E57">
        <w:rPr>
          <w:color w:val="222222"/>
          <w:shd w:val="clear" w:color="auto" w:fill="FFFFFF"/>
        </w:rPr>
        <w:t xml:space="preserve"> an agreed master plan must undergo an “open book” viability test</w:t>
      </w:r>
      <w:r w:rsidR="00B978E8">
        <w:rPr>
          <w:color w:val="222222"/>
          <w:shd w:val="clear" w:color="auto" w:fill="FFFFFF"/>
        </w:rPr>
        <w:t>.</w:t>
      </w:r>
      <w:r w:rsidR="007A5E57">
        <w:rPr>
          <w:color w:val="222222"/>
          <w:shd w:val="clear" w:color="auto" w:fill="FFFFFF"/>
        </w:rPr>
        <w:t> </w:t>
      </w:r>
      <w:r w:rsidR="007F45F6" w:rsidRPr="00E10781">
        <w:rPr>
          <w:rFonts w:eastAsia="Times New Roman"/>
          <w:lang w:eastAsia="en-GB"/>
        </w:rPr>
        <w:t>If</w:t>
      </w:r>
      <w:r w:rsidR="00F015BB">
        <w:rPr>
          <w:rFonts w:eastAsia="Times New Roman"/>
          <w:lang w:eastAsia="en-GB"/>
        </w:rPr>
        <w:t xml:space="preserve"> </w:t>
      </w:r>
      <w:r w:rsidR="007F45F6" w:rsidRPr="00E10781">
        <w:rPr>
          <w:rFonts w:eastAsia="Times New Roman"/>
          <w:lang w:eastAsia="en-GB"/>
        </w:rPr>
        <w:t>th</w:t>
      </w:r>
      <w:r w:rsidR="00F54440">
        <w:rPr>
          <w:rFonts w:eastAsia="Times New Roman"/>
          <w:lang w:eastAsia="en-GB"/>
        </w:rPr>
        <w:t>e develop</w:t>
      </w:r>
      <w:r w:rsidR="000063C7">
        <w:rPr>
          <w:rFonts w:eastAsia="Times New Roman"/>
          <w:lang w:eastAsia="en-GB"/>
        </w:rPr>
        <w:t xml:space="preserve">ment </w:t>
      </w:r>
      <w:r w:rsidR="004C5D23">
        <w:rPr>
          <w:rFonts w:eastAsia="Times New Roman"/>
          <w:lang w:eastAsia="en-GB"/>
        </w:rPr>
        <w:t xml:space="preserve">were found to be not profitable at that reduced </w:t>
      </w:r>
      <w:proofErr w:type="gramStart"/>
      <w:r w:rsidR="004C5D23">
        <w:rPr>
          <w:rFonts w:eastAsia="Times New Roman"/>
          <w:lang w:eastAsia="en-GB"/>
        </w:rPr>
        <w:t>scale</w:t>
      </w:r>
      <w:proofErr w:type="gramEnd"/>
      <w:r w:rsidR="004C5D23">
        <w:rPr>
          <w:rFonts w:eastAsia="Times New Roman"/>
          <w:lang w:eastAsia="en-GB"/>
        </w:rPr>
        <w:t xml:space="preserve"> </w:t>
      </w:r>
      <w:r w:rsidR="002563F9" w:rsidRPr="00E10781">
        <w:rPr>
          <w:rFonts w:eastAsia="Times New Roman"/>
          <w:lang w:eastAsia="en-GB"/>
        </w:rPr>
        <w:t xml:space="preserve">we would </w:t>
      </w:r>
      <w:r w:rsidRPr="00E10781">
        <w:rPr>
          <w:rFonts w:eastAsia="Times New Roman"/>
          <w:lang w:eastAsia="en-GB"/>
        </w:rPr>
        <w:t>again be pressured to allow development elsewhere.</w:t>
      </w:r>
      <w:r w:rsidR="00E10781">
        <w:rPr>
          <w:rFonts w:eastAsia="Times New Roman"/>
          <w:lang w:eastAsia="en-GB"/>
        </w:rPr>
        <w:t xml:space="preserve"> </w:t>
      </w:r>
      <w:r w:rsidRPr="00E10781">
        <w:rPr>
          <w:rFonts w:eastAsia="Times New Roman"/>
          <w:lang w:eastAsia="en-GB"/>
        </w:rPr>
        <w:t xml:space="preserve"> But we have until 2036 to find ways of hitting the 61 more homes</w:t>
      </w:r>
      <w:r w:rsidR="00413049" w:rsidRPr="00E10781">
        <w:rPr>
          <w:rFonts w:eastAsia="Times New Roman"/>
          <w:lang w:eastAsia="en-GB"/>
        </w:rPr>
        <w:t xml:space="preserve"> target</w:t>
      </w:r>
      <w:r w:rsidRPr="00E10781">
        <w:rPr>
          <w:rFonts w:eastAsia="Times New Roman"/>
          <w:lang w:eastAsia="en-GB"/>
        </w:rPr>
        <w:t>.  Wiltshire promise not to move this goalpost!</w:t>
      </w:r>
    </w:p>
    <w:p w14:paraId="09942C26" w14:textId="77777777" w:rsidR="00B955F3" w:rsidRPr="003E7E6C" w:rsidRDefault="00B955F3" w:rsidP="00B955F3">
      <w:pPr>
        <w:spacing w:after="0" w:line="240" w:lineRule="auto"/>
        <w:rPr>
          <w:rFonts w:eastAsia="Times New Roman"/>
          <w:lang w:eastAsia="en-GB"/>
        </w:rPr>
      </w:pPr>
      <w:r w:rsidRPr="003E7E6C">
        <w:rPr>
          <w:rFonts w:eastAsia="Times New Roman"/>
          <w:b/>
          <w:bCs/>
          <w:lang w:eastAsia="en-GB"/>
        </w:rPr>
        <w:t xml:space="preserve">The Joint Working Group has agreed the following programme of work:  </w:t>
      </w:r>
      <w:r w:rsidRPr="003E7E6C">
        <w:rPr>
          <w:rFonts w:eastAsia="Times New Roman"/>
          <w:lang w:eastAsia="en-GB"/>
        </w:rPr>
        <w:t> </w:t>
      </w:r>
    </w:p>
    <w:p w14:paraId="146E6734" w14:textId="77777777" w:rsidR="00B955F3" w:rsidRPr="003E7E6C" w:rsidRDefault="00B955F3" w:rsidP="00B955F3">
      <w:pPr>
        <w:spacing w:after="0" w:line="240" w:lineRule="auto"/>
        <w:rPr>
          <w:rFonts w:eastAsia="Times New Roman"/>
          <w:lang w:eastAsia="en-GB"/>
        </w:rPr>
      </w:pPr>
    </w:p>
    <w:p w14:paraId="6A79EE9C" w14:textId="77777777" w:rsidR="00B955F3" w:rsidRPr="003E7E6C" w:rsidRDefault="00B955F3" w:rsidP="00B955F3">
      <w:pPr>
        <w:spacing w:after="0" w:line="240" w:lineRule="auto"/>
        <w:rPr>
          <w:rFonts w:eastAsia="Times New Roman"/>
          <w:lang w:eastAsia="en-GB"/>
        </w:rPr>
      </w:pPr>
      <w:r w:rsidRPr="003E7E6C">
        <w:rPr>
          <w:rFonts w:eastAsia="Times New Roman"/>
          <w:lang w:eastAsia="en-GB"/>
        </w:rPr>
        <w:t>Assuming TPC approves this first JWG report the JWG intends to proceed as follows:</w:t>
      </w:r>
    </w:p>
    <w:p w14:paraId="62C3C3C4" w14:textId="77777777" w:rsidR="00B955F3" w:rsidRPr="003E7E6C" w:rsidRDefault="00B955F3" w:rsidP="00B955F3">
      <w:pPr>
        <w:spacing w:after="0" w:line="240" w:lineRule="auto"/>
        <w:rPr>
          <w:rFonts w:eastAsia="Times New Roman"/>
          <w:lang w:eastAsia="en-GB"/>
        </w:rPr>
      </w:pPr>
    </w:p>
    <w:p w14:paraId="0B3A2207" w14:textId="77777777" w:rsidR="00B955F3" w:rsidRPr="003E7E6C" w:rsidRDefault="00B955F3" w:rsidP="00B955F3">
      <w:pPr>
        <w:spacing w:after="0" w:line="240" w:lineRule="auto"/>
        <w:rPr>
          <w:rFonts w:eastAsia="Times New Roman"/>
          <w:lang w:eastAsia="en-GB"/>
        </w:rPr>
      </w:pPr>
      <w:r w:rsidRPr="003E7E6C">
        <w:rPr>
          <w:rFonts w:eastAsia="Times New Roman"/>
          <w:b/>
          <w:bCs/>
          <w:lang w:eastAsia="en-GB"/>
        </w:rPr>
        <w:t>1. Masterplan </w:t>
      </w:r>
    </w:p>
    <w:p w14:paraId="503828A1" w14:textId="77777777" w:rsidR="00B955F3" w:rsidRPr="003E7E6C" w:rsidRDefault="00B955F3" w:rsidP="00B955F3">
      <w:pPr>
        <w:spacing w:after="0" w:line="240" w:lineRule="auto"/>
        <w:rPr>
          <w:rFonts w:eastAsia="Times New Roman"/>
          <w:lang w:eastAsia="en-GB"/>
        </w:rPr>
      </w:pPr>
    </w:p>
    <w:p w14:paraId="157B8A46" w14:textId="175EA3E2" w:rsidR="00B955F3" w:rsidRPr="003E7E6C" w:rsidRDefault="00B955F3" w:rsidP="00B955F3">
      <w:pPr>
        <w:spacing w:after="0" w:line="240" w:lineRule="auto"/>
        <w:rPr>
          <w:rFonts w:eastAsia="Times New Roman"/>
          <w:lang w:eastAsia="en-GB"/>
        </w:rPr>
      </w:pPr>
      <w:r w:rsidRPr="003E7E6C">
        <w:rPr>
          <w:rFonts w:eastAsia="Times New Roman"/>
          <w:lang w:eastAsia="en-GB"/>
        </w:rPr>
        <w:t>We need written confirmation</w:t>
      </w:r>
      <w:r w:rsidR="0027441D">
        <w:rPr>
          <w:rFonts w:eastAsia="Times New Roman"/>
          <w:lang w:eastAsia="en-GB"/>
        </w:rPr>
        <w:t xml:space="preserve"> from Wiltshire</w:t>
      </w:r>
      <w:r w:rsidRPr="003E7E6C">
        <w:rPr>
          <w:rFonts w:eastAsia="Times New Roman"/>
          <w:lang w:eastAsia="en-GB"/>
        </w:rPr>
        <w:t xml:space="preserve"> to pin down the role of the Masterplan</w:t>
      </w:r>
    </w:p>
    <w:p w14:paraId="3F74547B" w14:textId="77777777" w:rsidR="00B955F3" w:rsidRPr="003E7E6C" w:rsidRDefault="00B955F3" w:rsidP="00B955F3">
      <w:pPr>
        <w:numPr>
          <w:ilvl w:val="0"/>
          <w:numId w:val="2"/>
        </w:numPr>
        <w:spacing w:before="100" w:beforeAutospacing="1" w:after="100" w:afterAutospacing="1" w:line="240" w:lineRule="auto"/>
        <w:rPr>
          <w:rFonts w:eastAsia="Times New Roman"/>
          <w:lang w:eastAsia="en-GB"/>
        </w:rPr>
      </w:pPr>
      <w:r w:rsidRPr="003E7E6C">
        <w:rPr>
          <w:rFonts w:eastAsia="Times New Roman"/>
          <w:lang w:eastAsia="en-GB"/>
        </w:rPr>
        <w:t>Does the Design &amp; Access Statement and its supporting technical reports constitute a Masterplan?</w:t>
      </w:r>
    </w:p>
    <w:p w14:paraId="6CD9BD3C" w14:textId="77777777" w:rsidR="00B955F3" w:rsidRPr="003E7E6C" w:rsidRDefault="00B955F3" w:rsidP="00B955F3">
      <w:pPr>
        <w:numPr>
          <w:ilvl w:val="0"/>
          <w:numId w:val="2"/>
        </w:numPr>
        <w:spacing w:before="100" w:beforeAutospacing="1" w:after="100" w:afterAutospacing="1" w:line="240" w:lineRule="auto"/>
        <w:rPr>
          <w:rFonts w:eastAsia="Times New Roman"/>
          <w:lang w:eastAsia="en-GB"/>
        </w:rPr>
      </w:pPr>
      <w:r w:rsidRPr="003E7E6C">
        <w:rPr>
          <w:rFonts w:eastAsia="Times New Roman"/>
          <w:lang w:eastAsia="en-GB"/>
        </w:rPr>
        <w:t>Does this Masterplan have to be agreed before Intelligent Land submit an Outline Planning Application?</w:t>
      </w:r>
    </w:p>
    <w:p w14:paraId="783D9CBB" w14:textId="77777777" w:rsidR="00B955F3" w:rsidRPr="003E7E6C" w:rsidRDefault="00B955F3" w:rsidP="00B955F3">
      <w:pPr>
        <w:numPr>
          <w:ilvl w:val="0"/>
          <w:numId w:val="2"/>
        </w:numPr>
        <w:spacing w:before="100" w:beforeAutospacing="1" w:after="100" w:afterAutospacing="1" w:line="240" w:lineRule="auto"/>
        <w:rPr>
          <w:rFonts w:eastAsia="Times New Roman"/>
          <w:lang w:eastAsia="en-GB"/>
        </w:rPr>
      </w:pPr>
      <w:r w:rsidRPr="003E7E6C">
        <w:rPr>
          <w:rFonts w:eastAsia="Times New Roman"/>
          <w:lang w:eastAsia="en-GB"/>
        </w:rPr>
        <w:t>Who has to agree it?</w:t>
      </w:r>
    </w:p>
    <w:p w14:paraId="6EB2AE89" w14:textId="77777777" w:rsidR="00B955F3" w:rsidRPr="003E7E6C" w:rsidRDefault="00B955F3" w:rsidP="00B955F3">
      <w:pPr>
        <w:numPr>
          <w:ilvl w:val="0"/>
          <w:numId w:val="2"/>
        </w:numPr>
        <w:spacing w:before="100" w:beforeAutospacing="1" w:after="100" w:afterAutospacing="1" w:line="240" w:lineRule="auto"/>
        <w:rPr>
          <w:rFonts w:eastAsia="Times New Roman"/>
          <w:lang w:eastAsia="en-GB"/>
        </w:rPr>
      </w:pPr>
      <w:r w:rsidRPr="003E7E6C">
        <w:rPr>
          <w:rFonts w:eastAsia="Times New Roman"/>
          <w:lang w:eastAsia="en-GB"/>
        </w:rPr>
        <w:t>What happens if, after negotiating in good faith, TPC objects to it?</w:t>
      </w:r>
    </w:p>
    <w:p w14:paraId="57DEC0AB" w14:textId="77777777" w:rsidR="00B955F3" w:rsidRPr="003E7E6C" w:rsidRDefault="00B955F3" w:rsidP="00245C51">
      <w:pPr>
        <w:spacing w:after="0" w:line="240" w:lineRule="auto"/>
        <w:ind w:firstLine="720"/>
        <w:rPr>
          <w:rFonts w:eastAsia="Times New Roman"/>
          <w:lang w:eastAsia="en-GB"/>
        </w:rPr>
      </w:pPr>
      <w:r w:rsidRPr="003E7E6C">
        <w:rPr>
          <w:rFonts w:eastAsia="Times New Roman"/>
          <w:b/>
          <w:bCs/>
          <w:i/>
          <w:iCs/>
          <w:lang w:eastAsia="en-GB"/>
        </w:rPr>
        <w:t>Action by Richard Beattie, supported by TPC Parish Clerk</w:t>
      </w:r>
    </w:p>
    <w:p w14:paraId="1792468D" w14:textId="77777777" w:rsidR="00B955F3" w:rsidRPr="003E7E6C" w:rsidRDefault="00B955F3" w:rsidP="00B955F3">
      <w:pPr>
        <w:spacing w:after="0" w:line="240" w:lineRule="auto"/>
        <w:rPr>
          <w:rFonts w:eastAsia="Times New Roman"/>
          <w:lang w:eastAsia="en-GB"/>
        </w:rPr>
      </w:pPr>
    </w:p>
    <w:p w14:paraId="61A94E50" w14:textId="77777777" w:rsidR="00B955F3" w:rsidRPr="003E7E6C" w:rsidRDefault="00B955F3" w:rsidP="00B955F3">
      <w:pPr>
        <w:spacing w:after="0" w:line="240" w:lineRule="auto"/>
        <w:rPr>
          <w:rFonts w:eastAsia="Times New Roman"/>
          <w:lang w:eastAsia="en-GB"/>
        </w:rPr>
      </w:pPr>
      <w:r w:rsidRPr="003E7E6C">
        <w:rPr>
          <w:rFonts w:eastAsia="Times New Roman"/>
          <w:b/>
          <w:bCs/>
          <w:i/>
          <w:iCs/>
          <w:lang w:eastAsia="en-GB"/>
        </w:rPr>
        <w:t>2.  </w:t>
      </w:r>
      <w:r w:rsidRPr="003E7E6C">
        <w:rPr>
          <w:rFonts w:eastAsia="Times New Roman"/>
          <w:b/>
          <w:bCs/>
          <w:lang w:eastAsia="en-GB"/>
        </w:rPr>
        <w:t>A fuller analysis of the responses received to date</w:t>
      </w:r>
    </w:p>
    <w:p w14:paraId="372E2AA8" w14:textId="77777777" w:rsidR="00B955F3" w:rsidRPr="003E7E6C" w:rsidRDefault="00B955F3" w:rsidP="00B955F3">
      <w:pPr>
        <w:spacing w:after="0" w:line="240" w:lineRule="auto"/>
        <w:rPr>
          <w:rFonts w:eastAsia="Times New Roman"/>
          <w:lang w:eastAsia="en-GB"/>
        </w:rPr>
      </w:pPr>
    </w:p>
    <w:p w14:paraId="01272F79" w14:textId="646F15AA" w:rsidR="00B955F3" w:rsidRPr="003E7E6C" w:rsidRDefault="00B955F3" w:rsidP="00B955F3">
      <w:pPr>
        <w:spacing w:after="0" w:line="240" w:lineRule="auto"/>
        <w:rPr>
          <w:rFonts w:eastAsia="Times New Roman"/>
          <w:lang w:eastAsia="en-GB"/>
        </w:rPr>
      </w:pPr>
      <w:r w:rsidRPr="003E7E6C">
        <w:rPr>
          <w:rFonts w:eastAsia="Times New Roman"/>
          <w:lang w:eastAsia="en-GB"/>
        </w:rPr>
        <w:t>We need to know the total number of responses and the numbers commenting specifically on the key three key issues - the nature of the development proposal (housing and car</w:t>
      </w:r>
      <w:r w:rsidR="00FC7A87">
        <w:rPr>
          <w:rFonts w:eastAsia="Times New Roman"/>
          <w:lang w:eastAsia="en-GB"/>
        </w:rPr>
        <w:t>e</w:t>
      </w:r>
      <w:r w:rsidRPr="003E7E6C">
        <w:rPr>
          <w:rFonts w:eastAsia="Times New Roman"/>
          <w:lang w:eastAsia="en-GB"/>
        </w:rPr>
        <w:t xml:space="preserve"> home), its scale and density, and the pedestrian access problem. </w:t>
      </w:r>
    </w:p>
    <w:p w14:paraId="5754F086" w14:textId="77777777" w:rsidR="00B955F3" w:rsidRPr="003E7E6C" w:rsidRDefault="00B955F3" w:rsidP="00B955F3">
      <w:pPr>
        <w:spacing w:after="0" w:line="240" w:lineRule="auto"/>
        <w:rPr>
          <w:rFonts w:eastAsia="Times New Roman"/>
          <w:lang w:eastAsia="en-GB"/>
        </w:rPr>
      </w:pPr>
    </w:p>
    <w:p w14:paraId="709C2E07" w14:textId="77777777" w:rsidR="00B955F3" w:rsidRPr="003E7E6C" w:rsidRDefault="00B955F3" w:rsidP="00245C51">
      <w:pPr>
        <w:spacing w:after="0" w:line="240" w:lineRule="auto"/>
        <w:ind w:firstLine="720"/>
        <w:rPr>
          <w:rFonts w:eastAsia="Times New Roman"/>
          <w:lang w:eastAsia="en-GB"/>
        </w:rPr>
      </w:pPr>
      <w:r w:rsidRPr="003E7E6C">
        <w:rPr>
          <w:rFonts w:eastAsia="Times New Roman"/>
          <w:b/>
          <w:bCs/>
          <w:i/>
          <w:iCs/>
          <w:lang w:eastAsia="en-GB"/>
        </w:rPr>
        <w:t>Action by TPC Parish Clerk</w:t>
      </w:r>
    </w:p>
    <w:p w14:paraId="329EB6AF" w14:textId="77777777" w:rsidR="00B955F3" w:rsidRPr="003E7E6C" w:rsidRDefault="00B955F3" w:rsidP="00B955F3">
      <w:pPr>
        <w:spacing w:after="0" w:line="240" w:lineRule="auto"/>
        <w:rPr>
          <w:rFonts w:eastAsia="Times New Roman"/>
          <w:lang w:eastAsia="en-GB"/>
        </w:rPr>
      </w:pPr>
    </w:p>
    <w:p w14:paraId="0DD32009" w14:textId="337BC7D6" w:rsidR="00B955F3" w:rsidRPr="003E7E6C" w:rsidRDefault="00B955F3" w:rsidP="00B955F3">
      <w:pPr>
        <w:spacing w:after="0" w:line="240" w:lineRule="auto"/>
        <w:rPr>
          <w:rFonts w:eastAsia="Times New Roman"/>
          <w:lang w:eastAsia="en-GB"/>
        </w:rPr>
      </w:pPr>
      <w:r w:rsidRPr="003E7E6C">
        <w:rPr>
          <w:rFonts w:eastAsia="Times New Roman"/>
          <w:lang w:eastAsia="en-GB"/>
        </w:rPr>
        <w:lastRenderedPageBreak/>
        <w:t>The responses include a smaller number of much longer and more retailed replies.  We need to digest and</w:t>
      </w:r>
      <w:r w:rsidR="00FC7A87">
        <w:rPr>
          <w:rFonts w:eastAsia="Times New Roman"/>
          <w:lang w:eastAsia="en-GB"/>
        </w:rPr>
        <w:t>,</w:t>
      </w:r>
      <w:r w:rsidRPr="003E7E6C">
        <w:rPr>
          <w:rFonts w:eastAsia="Times New Roman"/>
          <w:lang w:eastAsia="en-GB"/>
        </w:rPr>
        <w:t xml:space="preserve"> where appropriate</w:t>
      </w:r>
      <w:r w:rsidR="00FC7A87">
        <w:rPr>
          <w:rFonts w:eastAsia="Times New Roman"/>
          <w:lang w:eastAsia="en-GB"/>
        </w:rPr>
        <w:t>,</w:t>
      </w:r>
      <w:r w:rsidRPr="003E7E6C">
        <w:rPr>
          <w:rFonts w:eastAsia="Times New Roman"/>
          <w:lang w:eastAsia="en-GB"/>
        </w:rPr>
        <w:t xml:space="preserve"> reply to these.</w:t>
      </w:r>
    </w:p>
    <w:p w14:paraId="77809F2E" w14:textId="77777777" w:rsidR="00B955F3" w:rsidRPr="003E7E6C" w:rsidRDefault="00B955F3" w:rsidP="00B955F3">
      <w:pPr>
        <w:spacing w:after="0" w:line="240" w:lineRule="auto"/>
        <w:rPr>
          <w:rFonts w:eastAsia="Times New Roman"/>
          <w:lang w:eastAsia="en-GB"/>
        </w:rPr>
      </w:pPr>
    </w:p>
    <w:p w14:paraId="1C67A478" w14:textId="24454A47" w:rsidR="00B955F3" w:rsidRPr="003E7E6C" w:rsidRDefault="00B955F3" w:rsidP="00245C51">
      <w:pPr>
        <w:spacing w:after="0" w:line="240" w:lineRule="auto"/>
        <w:ind w:firstLine="720"/>
        <w:rPr>
          <w:rFonts w:eastAsia="Times New Roman"/>
          <w:lang w:eastAsia="en-GB"/>
        </w:rPr>
      </w:pPr>
      <w:r w:rsidRPr="003E7E6C">
        <w:rPr>
          <w:rFonts w:eastAsia="Times New Roman"/>
          <w:b/>
          <w:bCs/>
          <w:i/>
          <w:iCs/>
          <w:lang w:eastAsia="en-GB"/>
        </w:rPr>
        <w:t xml:space="preserve">TPC Clerk to </w:t>
      </w:r>
      <w:r w:rsidR="002F15A4">
        <w:rPr>
          <w:rFonts w:eastAsia="Times New Roman"/>
          <w:b/>
          <w:bCs/>
          <w:i/>
          <w:iCs/>
          <w:lang w:eastAsia="en-GB"/>
        </w:rPr>
        <w:t>copy</w:t>
      </w:r>
      <w:r w:rsidRPr="003E7E6C">
        <w:rPr>
          <w:rFonts w:eastAsia="Times New Roman"/>
          <w:b/>
          <w:bCs/>
          <w:i/>
          <w:iCs/>
          <w:lang w:eastAsia="en-GB"/>
        </w:rPr>
        <w:t xml:space="preserve"> these longer responses to Richard Beattie for action. </w:t>
      </w:r>
    </w:p>
    <w:p w14:paraId="4F1D53B4" w14:textId="77777777" w:rsidR="00B955F3" w:rsidRPr="003E7E6C" w:rsidRDefault="00B955F3" w:rsidP="00B955F3">
      <w:pPr>
        <w:spacing w:after="0" w:line="240" w:lineRule="auto"/>
        <w:rPr>
          <w:rFonts w:eastAsia="Times New Roman"/>
          <w:lang w:eastAsia="en-GB"/>
        </w:rPr>
      </w:pPr>
    </w:p>
    <w:p w14:paraId="3320FE80" w14:textId="787DEA55" w:rsidR="00B955F3" w:rsidRDefault="00B955F3" w:rsidP="00B955F3">
      <w:pPr>
        <w:spacing w:after="0" w:line="240" w:lineRule="auto"/>
        <w:rPr>
          <w:rFonts w:eastAsia="Times New Roman"/>
          <w:b/>
          <w:bCs/>
          <w:lang w:eastAsia="en-GB"/>
        </w:rPr>
      </w:pPr>
      <w:r w:rsidRPr="009A4508">
        <w:rPr>
          <w:rFonts w:eastAsia="Times New Roman"/>
          <w:b/>
          <w:bCs/>
          <w:lang w:eastAsia="en-GB"/>
        </w:rPr>
        <w:t>3.</w:t>
      </w:r>
      <w:r w:rsidR="009A4508">
        <w:rPr>
          <w:rFonts w:eastAsia="Times New Roman"/>
          <w:b/>
          <w:bCs/>
          <w:lang w:eastAsia="en-GB"/>
        </w:rPr>
        <w:t xml:space="preserve">  </w:t>
      </w:r>
      <w:r w:rsidR="00AC61BD">
        <w:rPr>
          <w:rFonts w:eastAsia="Times New Roman"/>
          <w:b/>
          <w:bCs/>
          <w:lang w:eastAsia="en-GB"/>
        </w:rPr>
        <w:t xml:space="preserve">Involving the outlying </w:t>
      </w:r>
      <w:r w:rsidR="00125BAA">
        <w:rPr>
          <w:rFonts w:eastAsia="Times New Roman"/>
          <w:b/>
          <w:bCs/>
          <w:lang w:eastAsia="en-GB"/>
        </w:rPr>
        <w:t>communities</w:t>
      </w:r>
    </w:p>
    <w:p w14:paraId="1193B844" w14:textId="6B10C611" w:rsidR="00125BAA" w:rsidRDefault="00125BAA" w:rsidP="00B955F3">
      <w:pPr>
        <w:spacing w:after="0" w:line="240" w:lineRule="auto"/>
        <w:rPr>
          <w:rFonts w:eastAsia="Times New Roman"/>
          <w:b/>
          <w:bCs/>
          <w:lang w:eastAsia="en-GB"/>
        </w:rPr>
      </w:pPr>
    </w:p>
    <w:p w14:paraId="77D8A37F" w14:textId="0C0AEF0C" w:rsidR="00117DB8" w:rsidRDefault="00125BAA" w:rsidP="00B955F3">
      <w:pPr>
        <w:spacing w:after="0" w:line="240" w:lineRule="auto"/>
        <w:rPr>
          <w:rFonts w:eastAsia="Times New Roman"/>
          <w:lang w:eastAsia="en-GB"/>
        </w:rPr>
      </w:pPr>
      <w:r>
        <w:rPr>
          <w:rFonts w:eastAsia="Times New Roman"/>
          <w:lang w:eastAsia="en-GB"/>
        </w:rPr>
        <w:t>The</w:t>
      </w:r>
      <w:r w:rsidR="00D8321D">
        <w:rPr>
          <w:rFonts w:eastAsia="Times New Roman"/>
          <w:lang w:eastAsia="en-GB"/>
        </w:rPr>
        <w:t xml:space="preserve"> outlying parishes have set up a Tisbury Access Group</w:t>
      </w:r>
      <w:r w:rsidR="00207143">
        <w:rPr>
          <w:rFonts w:eastAsia="Times New Roman"/>
          <w:lang w:eastAsia="en-GB"/>
        </w:rPr>
        <w:t xml:space="preserve"> to represent them.</w:t>
      </w:r>
    </w:p>
    <w:p w14:paraId="4F6D14F3" w14:textId="26C99A2D" w:rsidR="00117DB8" w:rsidRDefault="00117DB8" w:rsidP="00B955F3">
      <w:pPr>
        <w:spacing w:after="0" w:line="240" w:lineRule="auto"/>
        <w:rPr>
          <w:rFonts w:eastAsia="Times New Roman"/>
          <w:lang w:eastAsia="en-GB"/>
        </w:rPr>
      </w:pPr>
    </w:p>
    <w:p w14:paraId="1F2C7968" w14:textId="0FE9CDAB" w:rsidR="00117DB8" w:rsidRDefault="00117DB8" w:rsidP="002F15A4">
      <w:pPr>
        <w:spacing w:after="0" w:line="240" w:lineRule="auto"/>
        <w:ind w:firstLine="720"/>
        <w:rPr>
          <w:rFonts w:eastAsia="Times New Roman"/>
          <w:b/>
          <w:bCs/>
          <w:i/>
          <w:iCs/>
          <w:lang w:eastAsia="en-GB"/>
        </w:rPr>
      </w:pPr>
      <w:r w:rsidRPr="00A0208E">
        <w:rPr>
          <w:rFonts w:eastAsia="Times New Roman"/>
          <w:b/>
          <w:bCs/>
          <w:i/>
          <w:iCs/>
          <w:lang w:eastAsia="en-GB"/>
        </w:rPr>
        <w:t xml:space="preserve">TPC Clerk to </w:t>
      </w:r>
      <w:r w:rsidR="00A0208E" w:rsidRPr="00A0208E">
        <w:rPr>
          <w:rFonts w:eastAsia="Times New Roman"/>
          <w:b/>
          <w:bCs/>
          <w:i/>
          <w:iCs/>
          <w:lang w:eastAsia="en-GB"/>
        </w:rPr>
        <w:t>arrange a JWG/TAG meeting.</w:t>
      </w:r>
    </w:p>
    <w:p w14:paraId="02B409D6" w14:textId="4FEA00DA" w:rsidR="00A5760B" w:rsidRDefault="00A5760B" w:rsidP="00B955F3">
      <w:pPr>
        <w:spacing w:after="0" w:line="240" w:lineRule="auto"/>
        <w:rPr>
          <w:rFonts w:eastAsia="Times New Roman"/>
          <w:b/>
          <w:bCs/>
          <w:i/>
          <w:iCs/>
          <w:lang w:eastAsia="en-GB"/>
        </w:rPr>
      </w:pPr>
    </w:p>
    <w:p w14:paraId="5F2F882F" w14:textId="113F4D21" w:rsidR="00A5760B" w:rsidRDefault="00A5760B" w:rsidP="00B955F3">
      <w:pPr>
        <w:spacing w:after="0" w:line="240" w:lineRule="auto"/>
        <w:rPr>
          <w:rFonts w:eastAsia="Times New Roman"/>
          <w:b/>
          <w:bCs/>
          <w:lang w:eastAsia="en-GB"/>
        </w:rPr>
      </w:pPr>
      <w:r w:rsidRPr="005545D1">
        <w:rPr>
          <w:rFonts w:eastAsia="Times New Roman"/>
          <w:b/>
          <w:bCs/>
          <w:lang w:eastAsia="en-GB"/>
        </w:rPr>
        <w:t xml:space="preserve">4.  Meeting with </w:t>
      </w:r>
      <w:r w:rsidR="005545D1" w:rsidRPr="005545D1">
        <w:rPr>
          <w:rFonts w:eastAsia="Times New Roman"/>
          <w:b/>
          <w:bCs/>
          <w:lang w:eastAsia="en-GB"/>
        </w:rPr>
        <w:t>Great British Railways</w:t>
      </w:r>
      <w:r w:rsidR="002F15A4">
        <w:rPr>
          <w:rFonts w:eastAsia="Times New Roman"/>
          <w:b/>
          <w:bCs/>
          <w:lang w:eastAsia="en-GB"/>
        </w:rPr>
        <w:t xml:space="preserve"> </w:t>
      </w:r>
    </w:p>
    <w:p w14:paraId="696D482D" w14:textId="2076C330" w:rsidR="005545D1" w:rsidRDefault="005545D1" w:rsidP="00B955F3">
      <w:pPr>
        <w:spacing w:after="0" w:line="240" w:lineRule="auto"/>
        <w:rPr>
          <w:rFonts w:eastAsia="Times New Roman"/>
          <w:b/>
          <w:bCs/>
          <w:lang w:eastAsia="en-GB"/>
        </w:rPr>
      </w:pPr>
    </w:p>
    <w:p w14:paraId="072ABDF1" w14:textId="2197436A" w:rsidR="005545D1" w:rsidRDefault="005545D1" w:rsidP="00B955F3">
      <w:pPr>
        <w:spacing w:after="0" w:line="240" w:lineRule="auto"/>
        <w:rPr>
          <w:rFonts w:eastAsia="Times New Roman"/>
          <w:lang w:eastAsia="en-GB"/>
        </w:rPr>
      </w:pPr>
      <w:r w:rsidRPr="00C536CB">
        <w:rPr>
          <w:rFonts w:eastAsia="Times New Roman"/>
          <w:lang w:eastAsia="en-GB"/>
        </w:rPr>
        <w:t xml:space="preserve">We need a </w:t>
      </w:r>
      <w:r w:rsidR="00622407" w:rsidRPr="00C536CB">
        <w:rPr>
          <w:rFonts w:eastAsia="Times New Roman"/>
          <w:lang w:eastAsia="en-GB"/>
        </w:rPr>
        <w:t>clearer idea of GBR’s position on the</w:t>
      </w:r>
      <w:r w:rsidR="00244FE8">
        <w:rPr>
          <w:rFonts w:eastAsia="Times New Roman"/>
          <w:lang w:eastAsia="en-GB"/>
        </w:rPr>
        <w:t xml:space="preserve"> nature and timing of any</w:t>
      </w:r>
      <w:r w:rsidR="00622407" w:rsidRPr="00C536CB">
        <w:rPr>
          <w:rFonts w:eastAsia="Times New Roman"/>
          <w:lang w:eastAsia="en-GB"/>
        </w:rPr>
        <w:t xml:space="preserve"> future development of Tisbury Station </w:t>
      </w:r>
      <w:r w:rsidR="00C536CB" w:rsidRPr="00C536CB">
        <w:rPr>
          <w:rFonts w:eastAsia="Times New Roman"/>
          <w:lang w:eastAsia="en-GB"/>
        </w:rPr>
        <w:t>– does it differ from that taken by Network Rail?</w:t>
      </w:r>
      <w:r w:rsidR="00C536CB">
        <w:rPr>
          <w:rFonts w:eastAsia="Times New Roman"/>
          <w:lang w:eastAsia="en-GB"/>
        </w:rPr>
        <w:t xml:space="preserve">  </w:t>
      </w:r>
      <w:r w:rsidR="00244FE8">
        <w:rPr>
          <w:rFonts w:eastAsia="Times New Roman"/>
          <w:lang w:eastAsia="en-GB"/>
        </w:rPr>
        <w:t xml:space="preserve">Would they consider any </w:t>
      </w:r>
      <w:r w:rsidR="00615265">
        <w:rPr>
          <w:rFonts w:eastAsia="Times New Roman"/>
          <w:lang w:eastAsia="en-GB"/>
        </w:rPr>
        <w:t>proposals for a bridge or underpass prior to that development?</w:t>
      </w:r>
      <w:r w:rsidR="0020645A">
        <w:rPr>
          <w:rFonts w:eastAsia="Times New Roman"/>
          <w:lang w:eastAsia="en-GB"/>
        </w:rPr>
        <w:t xml:space="preserve">  Is a level crossing possible?</w:t>
      </w:r>
    </w:p>
    <w:p w14:paraId="1A500928" w14:textId="0B7C02B3" w:rsidR="00615265" w:rsidRDefault="00615265" w:rsidP="00B955F3">
      <w:pPr>
        <w:spacing w:after="0" w:line="240" w:lineRule="auto"/>
        <w:rPr>
          <w:rFonts w:eastAsia="Times New Roman"/>
          <w:lang w:eastAsia="en-GB"/>
        </w:rPr>
      </w:pPr>
    </w:p>
    <w:p w14:paraId="2F80453A" w14:textId="5E77743B" w:rsidR="00615265" w:rsidRDefault="00385279" w:rsidP="002F15A4">
      <w:pPr>
        <w:spacing w:after="0" w:line="240" w:lineRule="auto"/>
        <w:ind w:firstLine="720"/>
        <w:rPr>
          <w:rFonts w:eastAsia="Times New Roman"/>
          <w:b/>
          <w:bCs/>
          <w:i/>
          <w:iCs/>
          <w:lang w:eastAsia="en-GB"/>
        </w:rPr>
      </w:pPr>
      <w:r>
        <w:rPr>
          <w:rFonts w:eastAsia="Times New Roman"/>
          <w:b/>
          <w:bCs/>
          <w:i/>
          <w:iCs/>
          <w:lang w:eastAsia="en-GB"/>
        </w:rPr>
        <w:t>Ione Lacey</w:t>
      </w:r>
      <w:r w:rsidR="003A5617" w:rsidRPr="003A5617">
        <w:rPr>
          <w:rFonts w:eastAsia="Times New Roman"/>
          <w:b/>
          <w:bCs/>
          <w:i/>
          <w:iCs/>
          <w:lang w:eastAsia="en-GB"/>
        </w:rPr>
        <w:t xml:space="preserve"> to seek a </w:t>
      </w:r>
      <w:r w:rsidR="00B6506F">
        <w:rPr>
          <w:rFonts w:eastAsia="Times New Roman"/>
          <w:b/>
          <w:bCs/>
          <w:i/>
          <w:iCs/>
          <w:lang w:eastAsia="en-GB"/>
        </w:rPr>
        <w:t xml:space="preserve">JWG </w:t>
      </w:r>
      <w:r w:rsidR="003A5617" w:rsidRPr="003A5617">
        <w:rPr>
          <w:rFonts w:eastAsia="Times New Roman"/>
          <w:b/>
          <w:bCs/>
          <w:i/>
          <w:iCs/>
          <w:lang w:eastAsia="en-GB"/>
        </w:rPr>
        <w:t>meeting with GBR</w:t>
      </w:r>
      <w:r w:rsidR="00D75518">
        <w:rPr>
          <w:rFonts w:eastAsia="Times New Roman"/>
          <w:b/>
          <w:bCs/>
          <w:i/>
          <w:iCs/>
          <w:lang w:eastAsia="en-GB"/>
        </w:rPr>
        <w:t xml:space="preserve"> – possibly on-line.</w:t>
      </w:r>
    </w:p>
    <w:p w14:paraId="7FC810B3" w14:textId="39358F00" w:rsidR="00770C70" w:rsidRDefault="00770C70" w:rsidP="00B955F3">
      <w:pPr>
        <w:spacing w:after="0" w:line="240" w:lineRule="auto"/>
        <w:rPr>
          <w:rFonts w:eastAsia="Times New Roman"/>
          <w:b/>
          <w:bCs/>
          <w:i/>
          <w:iCs/>
          <w:lang w:eastAsia="en-GB"/>
        </w:rPr>
      </w:pPr>
    </w:p>
    <w:p w14:paraId="56BBC319" w14:textId="36C94297" w:rsidR="00770C70" w:rsidRDefault="00770C70" w:rsidP="00B955F3">
      <w:pPr>
        <w:spacing w:after="0" w:line="240" w:lineRule="auto"/>
        <w:rPr>
          <w:rFonts w:eastAsia="Times New Roman"/>
          <w:b/>
          <w:bCs/>
          <w:lang w:eastAsia="en-GB"/>
        </w:rPr>
      </w:pPr>
      <w:r w:rsidRPr="00770C70">
        <w:rPr>
          <w:rFonts w:eastAsia="Times New Roman"/>
          <w:b/>
          <w:bCs/>
          <w:lang w:eastAsia="en-GB"/>
        </w:rPr>
        <w:t>5.  Meeting with Intelligent Land</w:t>
      </w:r>
    </w:p>
    <w:p w14:paraId="620C6E40" w14:textId="11EE6D76" w:rsidR="00770C70" w:rsidRPr="00CD2841" w:rsidRDefault="00770C70" w:rsidP="00B955F3">
      <w:pPr>
        <w:spacing w:after="0" w:line="240" w:lineRule="auto"/>
        <w:rPr>
          <w:rFonts w:eastAsia="Times New Roman"/>
          <w:lang w:eastAsia="en-GB"/>
        </w:rPr>
      </w:pPr>
    </w:p>
    <w:p w14:paraId="02EA040A" w14:textId="2868E318" w:rsidR="00770C70" w:rsidRDefault="00770C70" w:rsidP="00B955F3">
      <w:pPr>
        <w:spacing w:after="0" w:line="240" w:lineRule="auto"/>
        <w:rPr>
          <w:rFonts w:eastAsia="Times New Roman"/>
          <w:lang w:eastAsia="en-GB"/>
        </w:rPr>
      </w:pPr>
      <w:r w:rsidRPr="00CD2841">
        <w:rPr>
          <w:rFonts w:eastAsia="Times New Roman"/>
          <w:lang w:eastAsia="en-GB"/>
        </w:rPr>
        <w:t xml:space="preserve">We need to </w:t>
      </w:r>
      <w:r w:rsidR="00535193" w:rsidRPr="00CD2841">
        <w:rPr>
          <w:rFonts w:eastAsia="Times New Roman"/>
          <w:lang w:eastAsia="en-GB"/>
        </w:rPr>
        <w:t xml:space="preserve">continue our discussions with IL to establish their view of the </w:t>
      </w:r>
      <w:r w:rsidR="000D378A" w:rsidRPr="00CD2841">
        <w:rPr>
          <w:rFonts w:eastAsia="Times New Roman"/>
          <w:lang w:eastAsia="en-GB"/>
        </w:rPr>
        <w:t>master-planning process</w:t>
      </w:r>
      <w:r w:rsidR="00CD2841" w:rsidRPr="00CD2841">
        <w:rPr>
          <w:rFonts w:eastAsia="Times New Roman"/>
          <w:lang w:eastAsia="en-GB"/>
        </w:rPr>
        <w:t>, their proposals for public consultation, and their response to the views expressed at the public meeting.</w:t>
      </w:r>
    </w:p>
    <w:p w14:paraId="5ADCC930" w14:textId="631F1C7D" w:rsidR="00CD2841" w:rsidRDefault="00CD2841" w:rsidP="00B955F3">
      <w:pPr>
        <w:spacing w:after="0" w:line="240" w:lineRule="auto"/>
        <w:rPr>
          <w:rFonts w:eastAsia="Times New Roman"/>
          <w:lang w:eastAsia="en-GB"/>
        </w:rPr>
      </w:pPr>
    </w:p>
    <w:p w14:paraId="3B94D063" w14:textId="455C672A" w:rsidR="00CD2841" w:rsidRDefault="00062170" w:rsidP="002F15A4">
      <w:pPr>
        <w:spacing w:after="0" w:line="240" w:lineRule="auto"/>
        <w:ind w:firstLine="720"/>
        <w:rPr>
          <w:rFonts w:eastAsia="Times New Roman"/>
          <w:b/>
          <w:bCs/>
          <w:i/>
          <w:iCs/>
          <w:lang w:eastAsia="en-GB"/>
        </w:rPr>
      </w:pPr>
      <w:r w:rsidRPr="00D75518">
        <w:rPr>
          <w:rFonts w:eastAsia="Times New Roman"/>
          <w:b/>
          <w:bCs/>
          <w:i/>
          <w:iCs/>
          <w:lang w:eastAsia="en-GB"/>
        </w:rPr>
        <w:t xml:space="preserve">Gerry Murray to seek a </w:t>
      </w:r>
      <w:r w:rsidR="00D75518" w:rsidRPr="00D75518">
        <w:rPr>
          <w:rFonts w:eastAsia="Times New Roman"/>
          <w:b/>
          <w:bCs/>
          <w:i/>
          <w:iCs/>
          <w:lang w:eastAsia="en-GB"/>
        </w:rPr>
        <w:t xml:space="preserve">face-to-face </w:t>
      </w:r>
      <w:r w:rsidRPr="00D75518">
        <w:rPr>
          <w:rFonts w:eastAsia="Times New Roman"/>
          <w:b/>
          <w:bCs/>
          <w:i/>
          <w:iCs/>
          <w:lang w:eastAsia="en-GB"/>
        </w:rPr>
        <w:t>JWG</w:t>
      </w:r>
      <w:r w:rsidR="00C54B4F">
        <w:rPr>
          <w:rFonts w:eastAsia="Times New Roman"/>
          <w:b/>
          <w:bCs/>
          <w:i/>
          <w:iCs/>
          <w:lang w:eastAsia="en-GB"/>
        </w:rPr>
        <w:t>/IL</w:t>
      </w:r>
      <w:r w:rsidRPr="00D75518">
        <w:rPr>
          <w:rFonts w:eastAsia="Times New Roman"/>
          <w:b/>
          <w:bCs/>
          <w:i/>
          <w:iCs/>
          <w:lang w:eastAsia="en-GB"/>
        </w:rPr>
        <w:t xml:space="preserve"> meeting</w:t>
      </w:r>
      <w:r w:rsidR="00C54B4F">
        <w:rPr>
          <w:rFonts w:eastAsia="Times New Roman"/>
          <w:b/>
          <w:bCs/>
          <w:i/>
          <w:iCs/>
          <w:lang w:eastAsia="en-GB"/>
        </w:rPr>
        <w:t>.</w:t>
      </w:r>
    </w:p>
    <w:p w14:paraId="01C1888E" w14:textId="78A0574B" w:rsidR="00D75518" w:rsidRDefault="00D75518" w:rsidP="00B955F3">
      <w:pPr>
        <w:spacing w:after="0" w:line="240" w:lineRule="auto"/>
        <w:rPr>
          <w:rFonts w:eastAsia="Times New Roman"/>
          <w:b/>
          <w:bCs/>
          <w:i/>
          <w:iCs/>
          <w:lang w:eastAsia="en-GB"/>
        </w:rPr>
      </w:pPr>
    </w:p>
    <w:p w14:paraId="3A41E2CB" w14:textId="276923D2" w:rsidR="00D75518" w:rsidRDefault="00D75518" w:rsidP="00B955F3">
      <w:pPr>
        <w:spacing w:after="0" w:line="240" w:lineRule="auto"/>
        <w:rPr>
          <w:rFonts w:eastAsia="Times New Roman"/>
          <w:b/>
          <w:bCs/>
          <w:lang w:eastAsia="en-GB"/>
        </w:rPr>
      </w:pPr>
      <w:r w:rsidRPr="00D75518">
        <w:rPr>
          <w:rFonts w:eastAsia="Times New Roman"/>
          <w:b/>
          <w:bCs/>
          <w:lang w:eastAsia="en-GB"/>
        </w:rPr>
        <w:t>6.  Assemble a team of professional advisers</w:t>
      </w:r>
    </w:p>
    <w:p w14:paraId="0790084F" w14:textId="3B9B6A15" w:rsidR="00D75518" w:rsidRDefault="00D75518" w:rsidP="00B955F3">
      <w:pPr>
        <w:spacing w:after="0" w:line="240" w:lineRule="auto"/>
        <w:rPr>
          <w:rFonts w:eastAsia="Times New Roman"/>
          <w:b/>
          <w:bCs/>
          <w:lang w:eastAsia="en-GB"/>
        </w:rPr>
      </w:pPr>
    </w:p>
    <w:p w14:paraId="544187FC" w14:textId="04EE5DBB" w:rsidR="00D75518" w:rsidRPr="008C37E0" w:rsidRDefault="00D75518" w:rsidP="00B955F3">
      <w:pPr>
        <w:spacing w:after="0" w:line="240" w:lineRule="auto"/>
        <w:rPr>
          <w:rFonts w:eastAsia="Times New Roman"/>
          <w:lang w:eastAsia="en-GB"/>
        </w:rPr>
      </w:pPr>
      <w:r w:rsidRPr="008C37E0">
        <w:rPr>
          <w:rFonts w:eastAsia="Times New Roman"/>
          <w:lang w:eastAsia="en-GB"/>
        </w:rPr>
        <w:t xml:space="preserve">At some stage we may need </w:t>
      </w:r>
      <w:r w:rsidR="004041F3" w:rsidRPr="008C37E0">
        <w:rPr>
          <w:rFonts w:eastAsia="Times New Roman"/>
          <w:lang w:eastAsia="en-GB"/>
        </w:rPr>
        <w:t xml:space="preserve">professional advice on planning, </w:t>
      </w:r>
      <w:proofErr w:type="gramStart"/>
      <w:r w:rsidR="004041F3" w:rsidRPr="008C37E0">
        <w:rPr>
          <w:rFonts w:eastAsia="Times New Roman"/>
          <w:lang w:eastAsia="en-GB"/>
        </w:rPr>
        <w:t>traffic</w:t>
      </w:r>
      <w:proofErr w:type="gramEnd"/>
      <w:r w:rsidR="004041F3" w:rsidRPr="008C37E0">
        <w:rPr>
          <w:rFonts w:eastAsia="Times New Roman"/>
          <w:lang w:eastAsia="en-GB"/>
        </w:rPr>
        <w:t xml:space="preserve"> and other technical issues.</w:t>
      </w:r>
      <w:r w:rsidR="00E650D2" w:rsidRPr="008C37E0">
        <w:rPr>
          <w:rFonts w:eastAsia="Times New Roman"/>
          <w:lang w:eastAsia="en-GB"/>
        </w:rPr>
        <w:t xml:space="preserve">  This would have to be paid for by the two Parish Councils with possible contributions from the Tisbury Access Group.</w:t>
      </w:r>
    </w:p>
    <w:p w14:paraId="478E8A0E" w14:textId="4253119E" w:rsidR="00E650D2" w:rsidRDefault="00E650D2" w:rsidP="00B955F3">
      <w:pPr>
        <w:spacing w:after="0" w:line="240" w:lineRule="auto"/>
        <w:rPr>
          <w:rFonts w:eastAsia="Times New Roman"/>
          <w:b/>
          <w:bCs/>
          <w:lang w:eastAsia="en-GB"/>
        </w:rPr>
      </w:pPr>
    </w:p>
    <w:p w14:paraId="07D7C374" w14:textId="04EE9CFD" w:rsidR="00E650D2" w:rsidRDefault="00E650D2" w:rsidP="002F15A4">
      <w:pPr>
        <w:spacing w:after="0" w:line="240" w:lineRule="auto"/>
        <w:ind w:firstLine="720"/>
        <w:rPr>
          <w:rFonts w:eastAsia="Times New Roman"/>
          <w:b/>
          <w:bCs/>
          <w:i/>
          <w:iCs/>
          <w:lang w:eastAsia="en-GB"/>
        </w:rPr>
      </w:pPr>
      <w:r w:rsidRPr="008C37E0">
        <w:rPr>
          <w:rFonts w:eastAsia="Times New Roman"/>
          <w:b/>
          <w:bCs/>
          <w:i/>
          <w:iCs/>
          <w:lang w:eastAsia="en-GB"/>
        </w:rPr>
        <w:t xml:space="preserve">Ione Lacey to </w:t>
      </w:r>
      <w:r w:rsidR="00F606E5" w:rsidRPr="008C37E0">
        <w:rPr>
          <w:rFonts w:eastAsia="Times New Roman"/>
          <w:b/>
          <w:bCs/>
          <w:i/>
          <w:iCs/>
          <w:lang w:eastAsia="en-GB"/>
        </w:rPr>
        <w:t xml:space="preserve">list suitable professionals </w:t>
      </w:r>
      <w:r w:rsidR="002F15A4">
        <w:rPr>
          <w:rFonts w:eastAsia="Times New Roman"/>
          <w:b/>
          <w:bCs/>
          <w:i/>
          <w:iCs/>
          <w:lang w:eastAsia="en-GB"/>
        </w:rPr>
        <w:t xml:space="preserve">- </w:t>
      </w:r>
      <w:r w:rsidR="008C37E0" w:rsidRPr="008C37E0">
        <w:rPr>
          <w:rFonts w:eastAsia="Times New Roman"/>
          <w:b/>
          <w:bCs/>
          <w:i/>
          <w:iCs/>
          <w:lang w:eastAsia="en-GB"/>
        </w:rPr>
        <w:t xml:space="preserve">without </w:t>
      </w:r>
      <w:r w:rsidR="002F15A4" w:rsidRPr="008C37E0">
        <w:rPr>
          <w:rFonts w:eastAsia="Times New Roman"/>
          <w:b/>
          <w:bCs/>
          <w:i/>
          <w:iCs/>
          <w:lang w:eastAsia="en-GB"/>
        </w:rPr>
        <w:t>commitment</w:t>
      </w:r>
      <w:r w:rsidR="00C54B4F">
        <w:rPr>
          <w:rFonts w:eastAsia="Times New Roman"/>
          <w:b/>
          <w:bCs/>
          <w:i/>
          <w:iCs/>
          <w:lang w:eastAsia="en-GB"/>
        </w:rPr>
        <w:t>.</w:t>
      </w:r>
    </w:p>
    <w:p w14:paraId="0D00BC1C" w14:textId="703D328B" w:rsidR="00773FEF" w:rsidRDefault="00773FEF" w:rsidP="002F15A4">
      <w:pPr>
        <w:spacing w:after="0" w:line="240" w:lineRule="auto"/>
        <w:ind w:firstLine="720"/>
        <w:rPr>
          <w:rFonts w:eastAsia="Times New Roman"/>
          <w:b/>
          <w:bCs/>
          <w:i/>
          <w:iCs/>
          <w:lang w:eastAsia="en-GB"/>
        </w:rPr>
      </w:pPr>
    </w:p>
    <w:p w14:paraId="76C8FD6C" w14:textId="77777777" w:rsidR="00773FEF" w:rsidRPr="008C37E0" w:rsidRDefault="00773FEF" w:rsidP="002F15A4">
      <w:pPr>
        <w:spacing w:after="0" w:line="240" w:lineRule="auto"/>
        <w:ind w:firstLine="720"/>
        <w:rPr>
          <w:rFonts w:eastAsia="Times New Roman"/>
          <w:b/>
          <w:bCs/>
          <w:i/>
          <w:iCs/>
          <w:lang w:eastAsia="en-GB"/>
        </w:rPr>
      </w:pPr>
    </w:p>
    <w:p w14:paraId="5DCE931A" w14:textId="42E8C240" w:rsidR="00745BBD" w:rsidRDefault="00745BBD"/>
    <w:p w14:paraId="7670F247" w14:textId="660B969C" w:rsidR="001D74F6" w:rsidRDefault="001D74F6"/>
    <w:p w14:paraId="659DD295" w14:textId="34489A32" w:rsidR="001D74F6" w:rsidRDefault="001D74F6">
      <w:r>
        <w:t xml:space="preserve">RAB </w:t>
      </w:r>
      <w:r w:rsidR="00497F8C">
        <w:t>9</w:t>
      </w:r>
      <w:r>
        <w:t xml:space="preserve"> June 21</w:t>
      </w:r>
    </w:p>
    <w:p w14:paraId="590ACBC3" w14:textId="0E37CEAF" w:rsidR="004C4799" w:rsidRDefault="004C4799"/>
    <w:p w14:paraId="0E00D70F" w14:textId="77777777" w:rsidR="004C4799" w:rsidRPr="003E7E6C" w:rsidRDefault="004C4799"/>
    <w:sectPr w:rsidR="004C4799" w:rsidRPr="003E7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77EED"/>
    <w:multiLevelType w:val="multilevel"/>
    <w:tmpl w:val="61462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F1887"/>
    <w:multiLevelType w:val="multilevel"/>
    <w:tmpl w:val="392C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B7E58"/>
    <w:multiLevelType w:val="multilevel"/>
    <w:tmpl w:val="AAD0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B4525"/>
    <w:multiLevelType w:val="hybridMultilevel"/>
    <w:tmpl w:val="D6703ECE"/>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F3"/>
    <w:rsid w:val="000063C7"/>
    <w:rsid w:val="00037BB9"/>
    <w:rsid w:val="00044448"/>
    <w:rsid w:val="00062170"/>
    <w:rsid w:val="000D378A"/>
    <w:rsid w:val="000D3E01"/>
    <w:rsid w:val="000F48DA"/>
    <w:rsid w:val="00117DB8"/>
    <w:rsid w:val="00125BAA"/>
    <w:rsid w:val="00137B70"/>
    <w:rsid w:val="001D11A1"/>
    <w:rsid w:val="001D74F6"/>
    <w:rsid w:val="0020645A"/>
    <w:rsid w:val="00207143"/>
    <w:rsid w:val="00244FE8"/>
    <w:rsid w:val="00245C51"/>
    <w:rsid w:val="002563F9"/>
    <w:rsid w:val="0027441D"/>
    <w:rsid w:val="002F15A4"/>
    <w:rsid w:val="002F7477"/>
    <w:rsid w:val="00385279"/>
    <w:rsid w:val="003A5617"/>
    <w:rsid w:val="003C005C"/>
    <w:rsid w:val="003E7E6C"/>
    <w:rsid w:val="004041F3"/>
    <w:rsid w:val="00413049"/>
    <w:rsid w:val="0047673A"/>
    <w:rsid w:val="00490245"/>
    <w:rsid w:val="00490BD8"/>
    <w:rsid w:val="00497F8C"/>
    <w:rsid w:val="004C4799"/>
    <w:rsid w:val="004C5D23"/>
    <w:rsid w:val="004E1858"/>
    <w:rsid w:val="00535193"/>
    <w:rsid w:val="005545D1"/>
    <w:rsid w:val="005905E5"/>
    <w:rsid w:val="00597172"/>
    <w:rsid w:val="00597E3D"/>
    <w:rsid w:val="005F3179"/>
    <w:rsid w:val="00615265"/>
    <w:rsid w:val="006205F3"/>
    <w:rsid w:val="00622407"/>
    <w:rsid w:val="00680CA9"/>
    <w:rsid w:val="0068298E"/>
    <w:rsid w:val="006A719B"/>
    <w:rsid w:val="007232FA"/>
    <w:rsid w:val="00741F14"/>
    <w:rsid w:val="00745BBD"/>
    <w:rsid w:val="007606DC"/>
    <w:rsid w:val="00770C70"/>
    <w:rsid w:val="00773FEF"/>
    <w:rsid w:val="00793E41"/>
    <w:rsid w:val="007A5E57"/>
    <w:rsid w:val="007B2F8A"/>
    <w:rsid w:val="007F3806"/>
    <w:rsid w:val="007F45F6"/>
    <w:rsid w:val="00884714"/>
    <w:rsid w:val="008C37E0"/>
    <w:rsid w:val="00926486"/>
    <w:rsid w:val="00985D0F"/>
    <w:rsid w:val="009A4508"/>
    <w:rsid w:val="00A0208E"/>
    <w:rsid w:val="00A1420E"/>
    <w:rsid w:val="00A34233"/>
    <w:rsid w:val="00A5760B"/>
    <w:rsid w:val="00A75C1B"/>
    <w:rsid w:val="00AC61BD"/>
    <w:rsid w:val="00B6506F"/>
    <w:rsid w:val="00B955F3"/>
    <w:rsid w:val="00B978E8"/>
    <w:rsid w:val="00BD747D"/>
    <w:rsid w:val="00BE0A51"/>
    <w:rsid w:val="00BF5A19"/>
    <w:rsid w:val="00C51540"/>
    <w:rsid w:val="00C536CB"/>
    <w:rsid w:val="00C54B4F"/>
    <w:rsid w:val="00CD2841"/>
    <w:rsid w:val="00D75518"/>
    <w:rsid w:val="00D8321D"/>
    <w:rsid w:val="00DA6080"/>
    <w:rsid w:val="00DD3D37"/>
    <w:rsid w:val="00DF1657"/>
    <w:rsid w:val="00E10781"/>
    <w:rsid w:val="00E650D2"/>
    <w:rsid w:val="00E7026A"/>
    <w:rsid w:val="00E71F09"/>
    <w:rsid w:val="00EA7134"/>
    <w:rsid w:val="00EB0986"/>
    <w:rsid w:val="00EB34D2"/>
    <w:rsid w:val="00EF0CC6"/>
    <w:rsid w:val="00F015BB"/>
    <w:rsid w:val="00F478E7"/>
    <w:rsid w:val="00F54440"/>
    <w:rsid w:val="00F606E5"/>
    <w:rsid w:val="00F672EB"/>
    <w:rsid w:val="00F7295E"/>
    <w:rsid w:val="00FB6C27"/>
    <w:rsid w:val="00FC7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9895"/>
  <w15:chartTrackingRefBased/>
  <w15:docId w15:val="{E404A2EA-09EE-42D7-A7F2-C1D9B530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9268">
      <w:bodyDiv w:val="1"/>
      <w:marLeft w:val="0"/>
      <w:marRight w:val="0"/>
      <w:marTop w:val="0"/>
      <w:marBottom w:val="0"/>
      <w:divBdr>
        <w:top w:val="none" w:sz="0" w:space="0" w:color="auto"/>
        <w:left w:val="none" w:sz="0" w:space="0" w:color="auto"/>
        <w:bottom w:val="none" w:sz="0" w:space="0" w:color="auto"/>
        <w:right w:val="none" w:sz="0" w:space="0" w:color="auto"/>
      </w:divBdr>
      <w:divsChild>
        <w:div w:id="947546951">
          <w:marLeft w:val="0"/>
          <w:marRight w:val="0"/>
          <w:marTop w:val="0"/>
          <w:marBottom w:val="0"/>
          <w:divBdr>
            <w:top w:val="none" w:sz="0" w:space="0" w:color="auto"/>
            <w:left w:val="none" w:sz="0" w:space="0" w:color="auto"/>
            <w:bottom w:val="none" w:sz="0" w:space="0" w:color="auto"/>
            <w:right w:val="none" w:sz="0" w:space="0" w:color="auto"/>
          </w:divBdr>
        </w:div>
        <w:div w:id="712997567">
          <w:marLeft w:val="975"/>
          <w:marRight w:val="0"/>
          <w:marTop w:val="75"/>
          <w:marBottom w:val="75"/>
          <w:divBdr>
            <w:top w:val="none" w:sz="0" w:space="0" w:color="auto"/>
            <w:left w:val="none" w:sz="0" w:space="0" w:color="auto"/>
            <w:bottom w:val="none" w:sz="0" w:space="0" w:color="auto"/>
            <w:right w:val="none" w:sz="0" w:space="0" w:color="auto"/>
          </w:divBdr>
        </w:div>
        <w:div w:id="462430575">
          <w:marLeft w:val="975"/>
          <w:marRight w:val="0"/>
          <w:marTop w:val="75"/>
          <w:marBottom w:val="75"/>
          <w:divBdr>
            <w:top w:val="none" w:sz="0" w:space="0" w:color="auto"/>
            <w:left w:val="none" w:sz="0" w:space="0" w:color="auto"/>
            <w:bottom w:val="none" w:sz="0" w:space="0" w:color="auto"/>
            <w:right w:val="none" w:sz="0" w:space="0" w:color="auto"/>
          </w:divBdr>
        </w:div>
      </w:divsChild>
    </w:div>
    <w:div w:id="1988584887">
      <w:bodyDiv w:val="1"/>
      <w:marLeft w:val="0"/>
      <w:marRight w:val="0"/>
      <w:marTop w:val="0"/>
      <w:marBottom w:val="0"/>
      <w:divBdr>
        <w:top w:val="none" w:sz="0" w:space="0" w:color="auto"/>
        <w:left w:val="none" w:sz="0" w:space="0" w:color="auto"/>
        <w:bottom w:val="none" w:sz="0" w:space="0" w:color="auto"/>
        <w:right w:val="none" w:sz="0" w:space="0" w:color="auto"/>
      </w:divBdr>
      <w:divsChild>
        <w:div w:id="1910267798">
          <w:marLeft w:val="0"/>
          <w:marRight w:val="0"/>
          <w:marTop w:val="0"/>
          <w:marBottom w:val="0"/>
          <w:divBdr>
            <w:top w:val="none" w:sz="0" w:space="0" w:color="auto"/>
            <w:left w:val="none" w:sz="0" w:space="0" w:color="auto"/>
            <w:bottom w:val="none" w:sz="0" w:space="0" w:color="auto"/>
            <w:right w:val="none" w:sz="0" w:space="0" w:color="auto"/>
          </w:divBdr>
          <w:divsChild>
            <w:div w:id="1945190485">
              <w:marLeft w:val="0"/>
              <w:marRight w:val="0"/>
              <w:marTop w:val="0"/>
              <w:marBottom w:val="0"/>
              <w:divBdr>
                <w:top w:val="none" w:sz="0" w:space="0" w:color="auto"/>
                <w:left w:val="none" w:sz="0" w:space="0" w:color="auto"/>
                <w:bottom w:val="none" w:sz="0" w:space="0" w:color="auto"/>
                <w:right w:val="none" w:sz="0" w:space="0" w:color="auto"/>
              </w:divBdr>
            </w:div>
            <w:div w:id="653724959">
              <w:marLeft w:val="0"/>
              <w:marRight w:val="0"/>
              <w:marTop w:val="0"/>
              <w:marBottom w:val="0"/>
              <w:divBdr>
                <w:top w:val="none" w:sz="0" w:space="0" w:color="auto"/>
                <w:left w:val="none" w:sz="0" w:space="0" w:color="auto"/>
                <w:bottom w:val="none" w:sz="0" w:space="0" w:color="auto"/>
                <w:right w:val="none" w:sz="0" w:space="0" w:color="auto"/>
              </w:divBdr>
            </w:div>
            <w:div w:id="1585994039">
              <w:marLeft w:val="0"/>
              <w:marRight w:val="0"/>
              <w:marTop w:val="0"/>
              <w:marBottom w:val="0"/>
              <w:divBdr>
                <w:top w:val="none" w:sz="0" w:space="0" w:color="auto"/>
                <w:left w:val="none" w:sz="0" w:space="0" w:color="auto"/>
                <w:bottom w:val="none" w:sz="0" w:space="0" w:color="auto"/>
                <w:right w:val="none" w:sz="0" w:space="0" w:color="auto"/>
              </w:divBdr>
            </w:div>
            <w:div w:id="658462021">
              <w:marLeft w:val="0"/>
              <w:marRight w:val="0"/>
              <w:marTop w:val="0"/>
              <w:marBottom w:val="0"/>
              <w:divBdr>
                <w:top w:val="none" w:sz="0" w:space="0" w:color="auto"/>
                <w:left w:val="none" w:sz="0" w:space="0" w:color="auto"/>
                <w:bottom w:val="none" w:sz="0" w:space="0" w:color="auto"/>
                <w:right w:val="none" w:sz="0" w:space="0" w:color="auto"/>
              </w:divBdr>
            </w:div>
            <w:div w:id="1588807773">
              <w:marLeft w:val="0"/>
              <w:marRight w:val="0"/>
              <w:marTop w:val="0"/>
              <w:marBottom w:val="0"/>
              <w:divBdr>
                <w:top w:val="none" w:sz="0" w:space="0" w:color="auto"/>
                <w:left w:val="none" w:sz="0" w:space="0" w:color="auto"/>
                <w:bottom w:val="none" w:sz="0" w:space="0" w:color="auto"/>
                <w:right w:val="none" w:sz="0" w:space="0" w:color="auto"/>
              </w:divBdr>
            </w:div>
          </w:divsChild>
        </w:div>
        <w:div w:id="264968300">
          <w:marLeft w:val="0"/>
          <w:marRight w:val="0"/>
          <w:marTop w:val="0"/>
          <w:marBottom w:val="0"/>
          <w:divBdr>
            <w:top w:val="none" w:sz="0" w:space="0" w:color="auto"/>
            <w:left w:val="none" w:sz="0" w:space="0" w:color="auto"/>
            <w:bottom w:val="none" w:sz="0" w:space="0" w:color="auto"/>
            <w:right w:val="none" w:sz="0" w:space="0" w:color="auto"/>
          </w:divBdr>
        </w:div>
        <w:div w:id="15474429">
          <w:marLeft w:val="0"/>
          <w:marRight w:val="0"/>
          <w:marTop w:val="0"/>
          <w:marBottom w:val="0"/>
          <w:divBdr>
            <w:top w:val="none" w:sz="0" w:space="0" w:color="auto"/>
            <w:left w:val="none" w:sz="0" w:space="0" w:color="auto"/>
            <w:bottom w:val="none" w:sz="0" w:space="0" w:color="auto"/>
            <w:right w:val="none" w:sz="0" w:space="0" w:color="auto"/>
          </w:divBdr>
        </w:div>
        <w:div w:id="1483307248">
          <w:marLeft w:val="0"/>
          <w:marRight w:val="0"/>
          <w:marTop w:val="0"/>
          <w:marBottom w:val="0"/>
          <w:divBdr>
            <w:top w:val="none" w:sz="0" w:space="0" w:color="auto"/>
            <w:left w:val="none" w:sz="0" w:space="0" w:color="auto"/>
            <w:bottom w:val="none" w:sz="0" w:space="0" w:color="auto"/>
            <w:right w:val="none" w:sz="0" w:space="0" w:color="auto"/>
          </w:divBdr>
        </w:div>
        <w:div w:id="1050686463">
          <w:marLeft w:val="0"/>
          <w:marRight w:val="0"/>
          <w:marTop w:val="0"/>
          <w:marBottom w:val="0"/>
          <w:divBdr>
            <w:top w:val="none" w:sz="0" w:space="0" w:color="auto"/>
            <w:left w:val="none" w:sz="0" w:space="0" w:color="auto"/>
            <w:bottom w:val="none" w:sz="0" w:space="0" w:color="auto"/>
            <w:right w:val="none" w:sz="0" w:space="0" w:color="auto"/>
          </w:divBdr>
        </w:div>
        <w:div w:id="1424571364">
          <w:marLeft w:val="0"/>
          <w:marRight w:val="0"/>
          <w:marTop w:val="0"/>
          <w:marBottom w:val="0"/>
          <w:divBdr>
            <w:top w:val="none" w:sz="0" w:space="0" w:color="auto"/>
            <w:left w:val="none" w:sz="0" w:space="0" w:color="auto"/>
            <w:bottom w:val="none" w:sz="0" w:space="0" w:color="auto"/>
            <w:right w:val="none" w:sz="0" w:space="0" w:color="auto"/>
          </w:divBdr>
        </w:div>
        <w:div w:id="576326383">
          <w:marLeft w:val="0"/>
          <w:marRight w:val="0"/>
          <w:marTop w:val="0"/>
          <w:marBottom w:val="0"/>
          <w:divBdr>
            <w:top w:val="none" w:sz="0" w:space="0" w:color="auto"/>
            <w:left w:val="none" w:sz="0" w:space="0" w:color="auto"/>
            <w:bottom w:val="none" w:sz="0" w:space="0" w:color="auto"/>
            <w:right w:val="none" w:sz="0" w:space="0" w:color="auto"/>
          </w:divBdr>
        </w:div>
        <w:div w:id="72169651">
          <w:marLeft w:val="0"/>
          <w:marRight w:val="0"/>
          <w:marTop w:val="0"/>
          <w:marBottom w:val="0"/>
          <w:divBdr>
            <w:top w:val="none" w:sz="0" w:space="0" w:color="auto"/>
            <w:left w:val="none" w:sz="0" w:space="0" w:color="auto"/>
            <w:bottom w:val="none" w:sz="0" w:space="0" w:color="auto"/>
            <w:right w:val="none" w:sz="0" w:space="0" w:color="auto"/>
          </w:divBdr>
        </w:div>
        <w:div w:id="1418944634">
          <w:marLeft w:val="0"/>
          <w:marRight w:val="0"/>
          <w:marTop w:val="0"/>
          <w:marBottom w:val="0"/>
          <w:divBdr>
            <w:top w:val="none" w:sz="0" w:space="0" w:color="auto"/>
            <w:left w:val="none" w:sz="0" w:space="0" w:color="auto"/>
            <w:bottom w:val="none" w:sz="0" w:space="0" w:color="auto"/>
            <w:right w:val="none" w:sz="0" w:space="0" w:color="auto"/>
          </w:divBdr>
        </w:div>
        <w:div w:id="1117993555">
          <w:marLeft w:val="0"/>
          <w:marRight w:val="0"/>
          <w:marTop w:val="0"/>
          <w:marBottom w:val="0"/>
          <w:divBdr>
            <w:top w:val="none" w:sz="0" w:space="0" w:color="auto"/>
            <w:left w:val="none" w:sz="0" w:space="0" w:color="auto"/>
            <w:bottom w:val="none" w:sz="0" w:space="0" w:color="auto"/>
            <w:right w:val="none" w:sz="0" w:space="0" w:color="auto"/>
          </w:divBdr>
        </w:div>
        <w:div w:id="459611506">
          <w:marLeft w:val="0"/>
          <w:marRight w:val="0"/>
          <w:marTop w:val="0"/>
          <w:marBottom w:val="0"/>
          <w:divBdr>
            <w:top w:val="none" w:sz="0" w:space="0" w:color="auto"/>
            <w:left w:val="none" w:sz="0" w:space="0" w:color="auto"/>
            <w:bottom w:val="none" w:sz="0" w:space="0" w:color="auto"/>
            <w:right w:val="none" w:sz="0" w:space="0" w:color="auto"/>
          </w:divBdr>
        </w:div>
        <w:div w:id="1042678931">
          <w:marLeft w:val="0"/>
          <w:marRight w:val="0"/>
          <w:marTop w:val="0"/>
          <w:marBottom w:val="0"/>
          <w:divBdr>
            <w:top w:val="none" w:sz="0" w:space="0" w:color="auto"/>
            <w:left w:val="none" w:sz="0" w:space="0" w:color="auto"/>
            <w:bottom w:val="none" w:sz="0" w:space="0" w:color="auto"/>
            <w:right w:val="none" w:sz="0" w:space="0" w:color="auto"/>
          </w:divBdr>
        </w:div>
        <w:div w:id="236789126">
          <w:marLeft w:val="0"/>
          <w:marRight w:val="0"/>
          <w:marTop w:val="0"/>
          <w:marBottom w:val="0"/>
          <w:divBdr>
            <w:top w:val="none" w:sz="0" w:space="0" w:color="auto"/>
            <w:left w:val="none" w:sz="0" w:space="0" w:color="auto"/>
            <w:bottom w:val="none" w:sz="0" w:space="0" w:color="auto"/>
            <w:right w:val="none" w:sz="0" w:space="0" w:color="auto"/>
          </w:divBdr>
        </w:div>
        <w:div w:id="527571611">
          <w:marLeft w:val="0"/>
          <w:marRight w:val="0"/>
          <w:marTop w:val="0"/>
          <w:marBottom w:val="0"/>
          <w:divBdr>
            <w:top w:val="none" w:sz="0" w:space="0" w:color="auto"/>
            <w:left w:val="none" w:sz="0" w:space="0" w:color="auto"/>
            <w:bottom w:val="none" w:sz="0" w:space="0" w:color="auto"/>
            <w:right w:val="none" w:sz="0" w:space="0" w:color="auto"/>
          </w:divBdr>
        </w:div>
        <w:div w:id="936257606">
          <w:marLeft w:val="0"/>
          <w:marRight w:val="0"/>
          <w:marTop w:val="0"/>
          <w:marBottom w:val="0"/>
          <w:divBdr>
            <w:top w:val="none" w:sz="0" w:space="0" w:color="auto"/>
            <w:left w:val="none" w:sz="0" w:space="0" w:color="auto"/>
            <w:bottom w:val="none" w:sz="0" w:space="0" w:color="auto"/>
            <w:right w:val="none" w:sz="0" w:space="0" w:color="auto"/>
          </w:divBdr>
        </w:div>
        <w:div w:id="119765318">
          <w:marLeft w:val="0"/>
          <w:marRight w:val="0"/>
          <w:marTop w:val="0"/>
          <w:marBottom w:val="0"/>
          <w:divBdr>
            <w:top w:val="none" w:sz="0" w:space="0" w:color="auto"/>
            <w:left w:val="none" w:sz="0" w:space="0" w:color="auto"/>
            <w:bottom w:val="none" w:sz="0" w:space="0" w:color="auto"/>
            <w:right w:val="none" w:sz="0" w:space="0" w:color="auto"/>
          </w:divBdr>
        </w:div>
        <w:div w:id="755633974">
          <w:marLeft w:val="0"/>
          <w:marRight w:val="0"/>
          <w:marTop w:val="0"/>
          <w:marBottom w:val="0"/>
          <w:divBdr>
            <w:top w:val="none" w:sz="0" w:space="0" w:color="auto"/>
            <w:left w:val="none" w:sz="0" w:space="0" w:color="auto"/>
            <w:bottom w:val="none" w:sz="0" w:space="0" w:color="auto"/>
            <w:right w:val="none" w:sz="0" w:space="0" w:color="auto"/>
          </w:divBdr>
        </w:div>
        <w:div w:id="428504072">
          <w:marLeft w:val="0"/>
          <w:marRight w:val="0"/>
          <w:marTop w:val="0"/>
          <w:marBottom w:val="0"/>
          <w:divBdr>
            <w:top w:val="none" w:sz="0" w:space="0" w:color="auto"/>
            <w:left w:val="none" w:sz="0" w:space="0" w:color="auto"/>
            <w:bottom w:val="none" w:sz="0" w:space="0" w:color="auto"/>
            <w:right w:val="none" w:sz="0" w:space="0" w:color="auto"/>
          </w:divBdr>
        </w:div>
        <w:div w:id="1892766601">
          <w:marLeft w:val="0"/>
          <w:marRight w:val="0"/>
          <w:marTop w:val="0"/>
          <w:marBottom w:val="0"/>
          <w:divBdr>
            <w:top w:val="none" w:sz="0" w:space="0" w:color="auto"/>
            <w:left w:val="none" w:sz="0" w:space="0" w:color="auto"/>
            <w:bottom w:val="none" w:sz="0" w:space="0" w:color="auto"/>
            <w:right w:val="none" w:sz="0" w:space="0" w:color="auto"/>
          </w:divBdr>
        </w:div>
        <w:div w:id="1253851184">
          <w:marLeft w:val="0"/>
          <w:marRight w:val="0"/>
          <w:marTop w:val="0"/>
          <w:marBottom w:val="0"/>
          <w:divBdr>
            <w:top w:val="none" w:sz="0" w:space="0" w:color="auto"/>
            <w:left w:val="none" w:sz="0" w:space="0" w:color="auto"/>
            <w:bottom w:val="none" w:sz="0" w:space="0" w:color="auto"/>
            <w:right w:val="none" w:sz="0" w:space="0" w:color="auto"/>
          </w:divBdr>
        </w:div>
        <w:div w:id="339740993">
          <w:marLeft w:val="0"/>
          <w:marRight w:val="0"/>
          <w:marTop w:val="0"/>
          <w:marBottom w:val="0"/>
          <w:divBdr>
            <w:top w:val="none" w:sz="0" w:space="0" w:color="auto"/>
            <w:left w:val="none" w:sz="0" w:space="0" w:color="auto"/>
            <w:bottom w:val="none" w:sz="0" w:space="0" w:color="auto"/>
            <w:right w:val="none" w:sz="0" w:space="0" w:color="auto"/>
          </w:divBdr>
        </w:div>
        <w:div w:id="148525203">
          <w:marLeft w:val="0"/>
          <w:marRight w:val="0"/>
          <w:marTop w:val="0"/>
          <w:marBottom w:val="0"/>
          <w:divBdr>
            <w:top w:val="none" w:sz="0" w:space="0" w:color="auto"/>
            <w:left w:val="none" w:sz="0" w:space="0" w:color="auto"/>
            <w:bottom w:val="none" w:sz="0" w:space="0" w:color="auto"/>
            <w:right w:val="none" w:sz="0" w:space="0" w:color="auto"/>
          </w:divBdr>
        </w:div>
        <w:div w:id="913050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1016</Words>
  <Characters>5794</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Beattie</dc:creator>
  <cp:keywords/>
  <dc:description/>
  <cp:lastModifiedBy>Richard Beattie</cp:lastModifiedBy>
  <cp:revision>97</cp:revision>
  <dcterms:created xsi:type="dcterms:W3CDTF">2021-06-07T16:04:00Z</dcterms:created>
  <dcterms:modified xsi:type="dcterms:W3CDTF">2021-06-09T19:56:00Z</dcterms:modified>
</cp:coreProperties>
</file>